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6E" w:rsidRPr="00B7516E" w:rsidRDefault="00B7516E" w:rsidP="00B7516E">
      <w:pPr>
        <w:spacing w:after="0" w:line="240" w:lineRule="auto"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B7516E">
        <w:rPr>
          <w:rFonts w:ascii="Times New Roman" w:hAnsi="Times New Roman"/>
          <w:b/>
          <w:sz w:val="24"/>
          <w:szCs w:val="24"/>
        </w:rPr>
        <w:t>SUBIECTE EXAMEN ORAL</w:t>
      </w:r>
      <w:r>
        <w:rPr>
          <w:rFonts w:ascii="Times New Roman" w:hAnsi="Times New Roman"/>
          <w:b/>
          <w:sz w:val="24"/>
          <w:szCs w:val="24"/>
        </w:rPr>
        <w:t xml:space="preserve"> (2018-2019)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Actualitatea tulburărilor mintale și comportamentale la maturi și adolescenți, datorate utilizării de substanțe psihoactive. Clasificarea și epidemiologia.</w:t>
      </w:r>
    </w:p>
    <w:p w:rsidR="008C5429" w:rsidRPr="008C5429" w:rsidRDefault="008C5429" w:rsidP="008C5429">
      <w:pPr>
        <w:pStyle w:val="a"/>
        <w:numPr>
          <w:ilvl w:val="0"/>
          <w:numId w:val="21"/>
        </w:numPr>
        <w:contextualSpacing/>
        <w:mirrorIndents/>
        <w:rPr>
          <w:lang w:val="ro-RO"/>
        </w:rPr>
      </w:pPr>
      <w:r w:rsidRPr="008C5429">
        <w:rPr>
          <w:lang w:val="ro-RO"/>
        </w:rPr>
        <w:t>Actualitatea, epidemiologia, clinica și dinamica reacțiilor acute la stres. Tulburare postraumatică de stres.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Actualitatea, epidemiologia, clinica și dinamica tulburărilor anxios-fobice. Reacție acuta la stres. Tulburare de stres post-traumatică. Tulburare de adaptare</w:t>
      </w:r>
      <w:bookmarkStart w:id="0" w:name="_GoBack"/>
      <w:bookmarkEnd w:id="0"/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 xml:space="preserve">Agorafobia, fobia sociala și specifică. Tulburare obsesiv compulsivă. 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Alcoolismul cronic, tabloul clinic, evoluție.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Clasificare tulburărilor de personalitate. Tulburarea de personalitate histrionică si anankastă (obsesiv-compulsivă).</w:t>
      </w:r>
    </w:p>
    <w:p w:rsidR="008C5429" w:rsidRPr="008C5429" w:rsidRDefault="008C5429" w:rsidP="008C5429">
      <w:pPr>
        <w:pStyle w:val="NoSpacing1"/>
        <w:numPr>
          <w:ilvl w:val="0"/>
          <w:numId w:val="21"/>
        </w:numPr>
        <w:tabs>
          <w:tab w:val="left" w:pos="5886"/>
          <w:tab w:val="left" w:pos="6724"/>
          <w:tab w:val="left" w:pos="8394"/>
        </w:tabs>
        <w:contextualSpacing/>
        <w:mirrorIndents/>
        <w:rPr>
          <w:rFonts w:ascii="Times New Roman" w:hAnsi="Times New Roman"/>
          <w:iCs/>
          <w:sz w:val="24"/>
          <w:szCs w:val="24"/>
        </w:rPr>
      </w:pPr>
      <w:r w:rsidRPr="008C5429">
        <w:rPr>
          <w:rFonts w:ascii="Times New Roman" w:hAnsi="Times New Roman"/>
          <w:iCs/>
          <w:sz w:val="24"/>
          <w:szCs w:val="24"/>
        </w:rPr>
        <w:t>Clasificarea metodelor psihoterapeutice. Indicații, contraindicații și accesibilitatea în psihoterapie.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Clasificarea tulburărilor de personalitate conform CIM 10 si DSM 5. Criterii, dinamica, tratamentul.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iCs/>
          <w:sz w:val="24"/>
          <w:szCs w:val="24"/>
        </w:rPr>
      </w:pPr>
      <w:r w:rsidRPr="008C5429">
        <w:rPr>
          <w:rFonts w:ascii="Times New Roman" w:hAnsi="Times New Roman"/>
          <w:iCs/>
          <w:sz w:val="24"/>
          <w:szCs w:val="24"/>
        </w:rPr>
        <w:t>Concept de reabilitare psihosocială a persoanelor cu probleme de sănătate mintală.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Conceptul de sinucidere, violentă si alte urgente în psihiatrie.</w:t>
      </w:r>
      <w:r w:rsidRPr="008C5429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  <w:tab/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Definiția psihodiagnosticului, tehnicile sale. Clasificarea testelor psihologice.</w:t>
      </w:r>
      <w:r w:rsidRPr="008C5429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  <w:tab/>
      </w:r>
      <w:r w:rsidRPr="008C5429">
        <w:rPr>
          <w:rFonts w:ascii="Times New Roman" w:hAnsi="Times New Roman"/>
          <w:sz w:val="24"/>
          <w:szCs w:val="24"/>
        </w:rPr>
        <w:tab/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Definiția, conceptul de demență. Clasificarea dementei si gradele ei.</w:t>
      </w:r>
    </w:p>
    <w:p w:rsidR="008C5429" w:rsidRPr="008C5429" w:rsidRDefault="008C5429" w:rsidP="008C5429">
      <w:pPr>
        <w:pStyle w:val="a"/>
        <w:numPr>
          <w:ilvl w:val="0"/>
          <w:numId w:val="21"/>
        </w:numPr>
        <w:contextualSpacing/>
        <w:mirrorIndents/>
        <w:rPr>
          <w:lang w:val="ro-RO"/>
        </w:rPr>
      </w:pPr>
      <w:r w:rsidRPr="008C5429">
        <w:rPr>
          <w:lang w:val="ro-RO"/>
        </w:rPr>
        <w:t>Demența în boala Altzheimer. Demența vasculară. Demența în boala Pick.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Demența în boala Alzheimer. Tabloul clinic, evoluție, tratament.</w:t>
      </w:r>
    </w:p>
    <w:p w:rsidR="008C5429" w:rsidRPr="008C5429" w:rsidRDefault="008C5429" w:rsidP="008C5429">
      <w:pPr>
        <w:pStyle w:val="a"/>
        <w:numPr>
          <w:ilvl w:val="0"/>
          <w:numId w:val="21"/>
        </w:numPr>
        <w:contextualSpacing/>
        <w:mirrorIndents/>
        <w:rPr>
          <w:lang w:val="ro-RO"/>
        </w:rPr>
      </w:pPr>
      <w:r w:rsidRPr="008C5429">
        <w:rPr>
          <w:lang w:val="ro-RO"/>
        </w:rPr>
        <w:t xml:space="preserve">Demența în boala Pick, Huntington, Parkinson, HIV-SIDA. 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Demența în boala Pick, în boala Creutzfeld – Jakobs, în demența Huntington, în boala Parkinson, demența în boala HIV - SIDA.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Dereglări cantitative și calitative ale memoriei (exemplificări clinice). Retardul mintal. QI (aprecierea lui).</w:t>
      </w:r>
    </w:p>
    <w:p w:rsidR="008C5429" w:rsidRPr="008C5429" w:rsidRDefault="008C5429" w:rsidP="008C5429">
      <w:pPr>
        <w:pStyle w:val="a"/>
        <w:numPr>
          <w:ilvl w:val="0"/>
          <w:numId w:val="21"/>
        </w:numPr>
        <w:contextualSpacing/>
        <w:mirrorIndents/>
        <w:rPr>
          <w:lang w:val="ro-RO"/>
        </w:rPr>
      </w:pPr>
      <w:r w:rsidRPr="008C5429">
        <w:rPr>
          <w:lang w:val="ro-RO"/>
        </w:rPr>
        <w:t>Dereglări somatoforme: tulburări de somatizare, de conversie,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Dereglările afective, clasificare (exemple clinice): depresie și manie.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iCs/>
          <w:sz w:val="24"/>
          <w:szCs w:val="24"/>
        </w:rPr>
      </w:pPr>
      <w:r w:rsidRPr="008C5429">
        <w:rPr>
          <w:rFonts w:ascii="Times New Roman" w:hAnsi="Times New Roman"/>
          <w:iCs/>
          <w:sz w:val="24"/>
          <w:szCs w:val="24"/>
        </w:rPr>
        <w:t>Disfuncțiile sexuale. Tulburări ale identității de gen.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Enurezisul, encoprezisul, balbismul cu debut în copilărie și adolescență. Clinica. Tratament. Pronostic.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tabs>
          <w:tab w:val="left" w:pos="5878"/>
          <w:tab w:val="left" w:pos="6716"/>
          <w:tab w:val="left" w:pos="8386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Formele catatonică și paranoidă ale schizofreniei.</w:t>
      </w:r>
    </w:p>
    <w:p w:rsidR="008C5429" w:rsidRPr="008C5429" w:rsidRDefault="008C5429" w:rsidP="008C5429">
      <w:pPr>
        <w:pStyle w:val="NoSpacing1"/>
        <w:numPr>
          <w:ilvl w:val="0"/>
          <w:numId w:val="21"/>
        </w:numPr>
        <w:contextualSpacing/>
        <w:mirrorIndents/>
        <w:rPr>
          <w:rFonts w:ascii="Times New Roman" w:hAnsi="Times New Roman"/>
          <w:iCs/>
          <w:sz w:val="24"/>
          <w:szCs w:val="24"/>
        </w:rPr>
      </w:pPr>
      <w:r w:rsidRPr="008C5429">
        <w:rPr>
          <w:rFonts w:ascii="Times New Roman" w:hAnsi="Times New Roman"/>
          <w:iCs/>
          <w:sz w:val="24"/>
          <w:szCs w:val="24"/>
        </w:rPr>
        <w:t>Formele simplă și hebefrenică ale schizofreniei.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 xml:space="preserve">Metode contemporane de tratament în domeniul sănătății mintale - psihofarmacologia, psihoterapia, reabilitarea psihosocială, strategii de optimizare a actului terapeutic. 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Metode de tratament contemporane in domeniul sănătății mintale. Psihofarmacologia.</w:t>
      </w:r>
      <w:r w:rsidRPr="008C5429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  <w:tab/>
      </w:r>
      <w:r w:rsidRPr="008C5429">
        <w:rPr>
          <w:rFonts w:ascii="Times New Roman" w:hAnsi="Times New Roman"/>
          <w:sz w:val="24"/>
          <w:szCs w:val="24"/>
        </w:rPr>
        <w:tab/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tabs>
          <w:tab w:val="left" w:pos="5880"/>
          <w:tab w:val="left" w:pos="6719"/>
          <w:tab w:val="left" w:pos="8391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Metodele hipno-sugestive de psihoterapie. Hipnoza, trainingul autogen, metode de relaxare.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tabs>
          <w:tab w:val="left" w:pos="5886"/>
          <w:tab w:val="left" w:pos="6725"/>
          <w:tab w:val="left" w:pos="8399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Personalitatea, factorii formativi. Stadiile de dezvoltare al personalității: oral, anal, a genitalității infantile și de latență, a pubertății și adolescenței, stadiul tinereții adulte, vârstei adulte și maturității.</w:t>
      </w:r>
    </w:p>
    <w:p w:rsidR="008C5429" w:rsidRPr="008C5429" w:rsidRDefault="008C5429" w:rsidP="008C5429">
      <w:pPr>
        <w:pStyle w:val="a"/>
        <w:numPr>
          <w:ilvl w:val="0"/>
          <w:numId w:val="21"/>
        </w:numPr>
        <w:contextualSpacing/>
        <w:mirrorIndents/>
        <w:rPr>
          <w:lang w:val="ro-RO"/>
        </w:rPr>
      </w:pPr>
      <w:r w:rsidRPr="008C5429">
        <w:rPr>
          <w:lang w:val="ro-RO"/>
        </w:rPr>
        <w:t>Primul epizod Psihotic (PEP), tulburări schizotipală și schizoafectivă, diagnostic diferențial, tratament, pronostic.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 xml:space="preserve">Principii de tratament în psihiatrie, tipuri de tratament integrat in domeniul sănătății mintale, psihofarmacologia și reacții adverse la tratament. 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lastRenderedPageBreak/>
        <w:t>Principiile de clasificare ale bolilor psihice. Clasificarea clinico - nosologică a bolilor psihice (Kraepelin). Criteriile de clasificare O.M.S. (CIM10). Criteriile de clasificare  ale Asociației Americane de Psihiatrie (DSM  - V).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Psihanaliza. Stadiile de dezvoltare psihosexuale a personalității.</w:t>
      </w:r>
      <w:r w:rsidRPr="008C5429">
        <w:rPr>
          <w:rFonts w:ascii="Times New Roman" w:hAnsi="Times New Roman"/>
          <w:sz w:val="24"/>
          <w:szCs w:val="24"/>
        </w:rPr>
        <w:tab/>
      </w:r>
      <w:r w:rsidRPr="008C5429">
        <w:rPr>
          <w:rFonts w:ascii="Times New Roman" w:hAnsi="Times New Roman"/>
          <w:sz w:val="24"/>
          <w:szCs w:val="24"/>
        </w:rPr>
        <w:tab/>
      </w:r>
      <w:r w:rsidRPr="008C5429">
        <w:rPr>
          <w:rFonts w:ascii="Times New Roman" w:hAnsi="Times New Roman"/>
          <w:sz w:val="24"/>
          <w:szCs w:val="24"/>
        </w:rPr>
        <w:tab/>
      </w:r>
    </w:p>
    <w:p w:rsidR="008C5429" w:rsidRPr="008C5429" w:rsidRDefault="008C5429" w:rsidP="008C5429">
      <w:pPr>
        <w:pStyle w:val="NoSpacing1"/>
        <w:numPr>
          <w:ilvl w:val="0"/>
          <w:numId w:val="21"/>
        </w:numPr>
        <w:contextualSpacing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Psihofarmacologia. Principalele grupe de preparate utilizate în psihiatrie. Terapia Electroconvulsiva – principii și indicații.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tabs>
          <w:tab w:val="left" w:pos="5888"/>
          <w:tab w:val="left" w:pos="6726"/>
          <w:tab w:val="left" w:pos="8397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Psihologia medicală - scop, obiective.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Psihopatologia generală - tulburările  psihomotorii și de voliție.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Psihopatologia generală - tulburările de  memorie și intelect.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tabs>
          <w:tab w:val="left" w:pos="5886"/>
          <w:tab w:val="left" w:pos="6724"/>
          <w:tab w:val="left" w:pos="8394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Psihopatologia generală - tulburările de conștiență, atenție și voliție.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 xml:space="preserve">Psihopatologia generală- tulburările de gândire. </w:t>
      </w:r>
    </w:p>
    <w:p w:rsidR="008C5429" w:rsidRPr="008C5429" w:rsidRDefault="008C5429" w:rsidP="008C5429">
      <w:pPr>
        <w:pStyle w:val="a"/>
        <w:numPr>
          <w:ilvl w:val="0"/>
          <w:numId w:val="21"/>
        </w:numPr>
        <w:contextualSpacing/>
        <w:mirrorIndents/>
        <w:rPr>
          <w:lang w:val="ro-RO"/>
        </w:rPr>
      </w:pPr>
      <w:r w:rsidRPr="008C5429">
        <w:rPr>
          <w:lang w:val="ro-RO"/>
        </w:rPr>
        <w:t>Psihoterapia - scop, obiective. Clasificarea metodelor psihoterapeutice. Indicații și contraindicații.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 xml:space="preserve">Psihoterapia cognitiv-comportamentală. Modelul de funcționare ABC. Analiza tranzacțională, concept și principii de lucru. 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Psihoterapia comportamentală, tehnicile comportamentale și indicații.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Psihozele alcoolice acute și cronice (delirium tremens, halucinoza alcoolică, paranoidul alcoolic, psihoza Korsakov).</w:t>
      </w:r>
      <w:r w:rsidRPr="008C5429">
        <w:rPr>
          <w:rFonts w:ascii="Times New Roman" w:hAnsi="Times New Roman"/>
          <w:sz w:val="24"/>
          <w:szCs w:val="24"/>
        </w:rPr>
        <w:tab/>
      </w:r>
      <w:r w:rsidRPr="008C5429">
        <w:rPr>
          <w:rFonts w:ascii="Times New Roman" w:hAnsi="Times New Roman"/>
          <w:sz w:val="24"/>
          <w:szCs w:val="24"/>
        </w:rPr>
        <w:tab/>
      </w:r>
      <w:r w:rsidRPr="008C5429">
        <w:rPr>
          <w:rFonts w:ascii="Times New Roman" w:hAnsi="Times New Roman"/>
          <w:sz w:val="24"/>
          <w:szCs w:val="24"/>
        </w:rPr>
        <w:tab/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Psihozele alcoolice, tratamentul.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iCs/>
          <w:sz w:val="24"/>
          <w:szCs w:val="24"/>
        </w:rPr>
      </w:pPr>
      <w:r w:rsidRPr="008C5429">
        <w:rPr>
          <w:rFonts w:ascii="Times New Roman" w:hAnsi="Times New Roman"/>
          <w:iCs/>
          <w:sz w:val="24"/>
          <w:szCs w:val="24"/>
        </w:rPr>
        <w:t>Schizofrenia, etiopatogenie, forme clinice, evoluție, tratament.  Tulburările schizotipale și delirante, diagnostic diferențial, pronostic. Principii de tratament în schizofrenie la maturi și copii. Recuperarea socială.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Schizofrenia, istoria apariției maladiei, etiopatogeneză, clasificare, clinică și tratament.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Sindroame psihopatologice: Sindroamele delirant, oneiroid, amentiv. Exemplificări clinice.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Sindroame psihopatologice: Sindroamele disforic, abstinent, catatonic. Exemplificări clinice.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Sindroamele astenic, obsesiv – fobic, hipocondric. Exemplificări clinice.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Sindroamele depresiv, apatico – abulic, halucinator la adolescenți și maturi. Exemplificări clinice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Sindroamele paranoid, paranoic, parafrenic. Exemplificări clinice.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tabs>
          <w:tab w:val="left" w:pos="5888"/>
          <w:tab w:val="left" w:pos="6726"/>
          <w:tab w:val="left" w:pos="8395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Tulburare obsesiv compulsivă. Clinica, evoluție, tratament.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Tulburare postraumatică de stres. Reacție acuta la stres. Tulburare de adaptare</w:t>
      </w:r>
    </w:p>
    <w:p w:rsidR="008C5429" w:rsidRPr="008C5429" w:rsidRDefault="008C5429" w:rsidP="008C5429">
      <w:pPr>
        <w:pStyle w:val="a"/>
        <w:numPr>
          <w:ilvl w:val="0"/>
          <w:numId w:val="21"/>
        </w:numPr>
        <w:contextualSpacing/>
        <w:mirrorIndents/>
        <w:rPr>
          <w:lang w:val="ro-RO"/>
        </w:rPr>
      </w:pPr>
      <w:r w:rsidRPr="008C5429">
        <w:rPr>
          <w:lang w:val="ro-RO"/>
        </w:rPr>
        <w:t>Tulburarea afectivă bipolară (TAB).  TAB tip I, tip II – clinica, evoluție și tratament.</w:t>
      </w:r>
    </w:p>
    <w:p w:rsidR="008C5429" w:rsidRPr="008C5429" w:rsidRDefault="008C5429" w:rsidP="008C5429">
      <w:pPr>
        <w:pStyle w:val="a"/>
        <w:numPr>
          <w:ilvl w:val="0"/>
          <w:numId w:val="21"/>
        </w:numPr>
        <w:contextualSpacing/>
        <w:mirrorIndents/>
        <w:rPr>
          <w:lang w:val="ro-RO"/>
        </w:rPr>
      </w:pPr>
      <w:r w:rsidRPr="008C5429">
        <w:rPr>
          <w:lang w:val="ro-RO"/>
        </w:rPr>
        <w:t>Tulburarea afectivă bipolară (tip I, tip II, Ciclotimia). Tablou clinic. Evoluția. Tratamentul. Pronosticul.</w:t>
      </w:r>
    </w:p>
    <w:p w:rsidR="008C5429" w:rsidRPr="008C5429" w:rsidRDefault="008C5429" w:rsidP="008C5429">
      <w:pPr>
        <w:pStyle w:val="a"/>
        <w:numPr>
          <w:ilvl w:val="0"/>
          <w:numId w:val="21"/>
        </w:numPr>
        <w:contextualSpacing/>
        <w:mirrorIndents/>
        <w:rPr>
          <w:lang w:val="ro-RO"/>
        </w:rPr>
      </w:pPr>
      <w:r w:rsidRPr="008C5429">
        <w:rPr>
          <w:lang w:val="ro-RO"/>
        </w:rPr>
        <w:t>Tulburarea de anxietate a separării de copilărie. Actualitate, epidemiologie, tablou clinic, evoluție și tratament.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Tulburarea depresivă recurentă, ciclotimia, distimia.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iCs/>
          <w:sz w:val="24"/>
          <w:szCs w:val="24"/>
        </w:rPr>
      </w:pPr>
      <w:r w:rsidRPr="008C5429">
        <w:rPr>
          <w:rFonts w:ascii="Times New Roman" w:hAnsi="Times New Roman"/>
          <w:iCs/>
          <w:sz w:val="24"/>
          <w:szCs w:val="24"/>
        </w:rPr>
        <w:t>Tulburarea depresivă recurentă. Distimia. Actualitate, epidemiologie, etiopatogenie, criterii de diagnostic, diagnostic diferențial, evoluție, tratament</w:t>
      </w:r>
    </w:p>
    <w:p w:rsidR="008C5429" w:rsidRPr="008C5429" w:rsidRDefault="008C5429" w:rsidP="008C5429">
      <w:pPr>
        <w:pStyle w:val="NoSpacing1"/>
        <w:numPr>
          <w:ilvl w:val="0"/>
          <w:numId w:val="21"/>
        </w:numPr>
        <w:contextualSpacing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Tulburarea paranoidă și schizoidă de personalitate.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Tulburări afective monopolară și bipolară, clinica si evoluția, diagnostic diferențial.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Tulburări ale instinctului alimentar la adolescenți și maturi. Anorexia si bulimia nervosa. Tabloul clinic. Evoluție. Tratament. Pronostic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Tulburări ale instinctului alimentar. Tulburări non-organice de somn.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Tulburări cantitative si calitative ale conștiinței la maturi, adolescenți și copii. Clasificare. Tablou clinic.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lastRenderedPageBreak/>
        <w:t>Tulburări comportamentale și emoționale cu debut în copilărie și adolescență - tulburări hiperkinetice (ADHD), tulburări de conduită. Actualitate, epidemiologie, criterii de diagnostic, diagnostic diferențial, tratament.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Tulburări de anxietate: tulburări  de panică, anxietatea generalizata.</w:t>
      </w:r>
    </w:p>
    <w:p w:rsidR="008C5429" w:rsidRPr="008C5429" w:rsidRDefault="008C5429" w:rsidP="008C5429">
      <w:pPr>
        <w:pStyle w:val="a"/>
        <w:numPr>
          <w:ilvl w:val="0"/>
          <w:numId w:val="21"/>
        </w:numPr>
        <w:contextualSpacing/>
        <w:mirrorIndents/>
        <w:rPr>
          <w:lang w:val="ro-RO"/>
        </w:rPr>
      </w:pPr>
      <w:r w:rsidRPr="008C5429">
        <w:rPr>
          <w:lang w:val="ro-RO"/>
        </w:rPr>
        <w:t>Tulburări de anxietate; tulburări de panică, anxietatea generalizată. Tratament.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Tulburări de memorie. Legea Ribot. Sindromul Korsakov. Tabloul clinic. Tratamentul. Prognosticul.</w:t>
      </w:r>
    </w:p>
    <w:p w:rsidR="008C5429" w:rsidRPr="008C5429" w:rsidRDefault="008C5429" w:rsidP="008C5429">
      <w:pPr>
        <w:pStyle w:val="NoSpacing1"/>
        <w:numPr>
          <w:ilvl w:val="0"/>
          <w:numId w:val="21"/>
        </w:numPr>
        <w:contextualSpacing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Tulburări de percepție. Iluziile si halucinațiile: definiție, clasificare (exemple clinice). Tulburările psihosenzoriale.</w:t>
      </w:r>
    </w:p>
    <w:p w:rsidR="008C5429" w:rsidRPr="008C5429" w:rsidRDefault="008C5429" w:rsidP="008C5429">
      <w:pPr>
        <w:pStyle w:val="NoSpacing1"/>
        <w:numPr>
          <w:ilvl w:val="0"/>
          <w:numId w:val="21"/>
        </w:numPr>
        <w:contextualSpacing/>
        <w:mirrorIndents/>
        <w:rPr>
          <w:rFonts w:ascii="Times New Roman" w:hAnsi="Times New Roman"/>
          <w:iCs/>
          <w:sz w:val="24"/>
          <w:szCs w:val="24"/>
        </w:rPr>
      </w:pPr>
      <w:r w:rsidRPr="008C5429">
        <w:rPr>
          <w:rFonts w:ascii="Times New Roman" w:hAnsi="Times New Roman"/>
          <w:iCs/>
          <w:sz w:val="24"/>
          <w:szCs w:val="24"/>
        </w:rPr>
        <w:t>Tulburări de ritm, conținut și coerență ale gândirii (exemple clinice).</w:t>
      </w:r>
    </w:p>
    <w:p w:rsidR="008C5429" w:rsidRPr="008C5429" w:rsidRDefault="008C5429" w:rsidP="008C5429">
      <w:pPr>
        <w:pStyle w:val="a"/>
        <w:numPr>
          <w:ilvl w:val="0"/>
          <w:numId w:val="21"/>
        </w:numPr>
        <w:contextualSpacing/>
        <w:mirrorIndents/>
        <w:rPr>
          <w:lang w:val="ro-RO"/>
        </w:rPr>
      </w:pPr>
      <w:r w:rsidRPr="008C5429">
        <w:rPr>
          <w:lang w:val="ro-RO"/>
        </w:rPr>
        <w:t>Tulburări de somn. Tulburări mintale asociate cu puerperiul. Actualitate, epidemiologie, tablou clinic, evoluție și tratament.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Tulburări de spectru autist. Autismul infantil, sindromul Asperger, sindromul Rett.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tabs>
          <w:tab w:val="left" w:pos="5882"/>
          <w:tab w:val="left" w:pos="6721"/>
          <w:tab w:val="left" w:pos="8394"/>
        </w:tabs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Tulburări disociative (de conversie). Amnezie disociativă. Fuga disociativă. Stupoare disociativă. Tulburări privind starea de transă și posesie. Tulburări motorii disociative. Convulsii disociative. Anestezie disociativa si pierdere sensorială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iCs/>
          <w:sz w:val="24"/>
          <w:szCs w:val="24"/>
        </w:rPr>
      </w:pPr>
      <w:r w:rsidRPr="008C5429">
        <w:rPr>
          <w:rFonts w:ascii="Times New Roman" w:hAnsi="Times New Roman"/>
          <w:iCs/>
          <w:sz w:val="24"/>
          <w:szCs w:val="24"/>
        </w:rPr>
        <w:t>Tulburări emoționale cu debut specific în copilărie - tulburare de anxietate a separării de copilărie. Tulburări de funcționare socială cu debut specific în copilărie și adolescență - mutismul electiv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Tulburări mintale și comportamentale datorate utilizării cocainei, halucinogenelor, tutunului și solvenților volatili. Consecințele administrării i/v. a drogurilor.</w:t>
      </w:r>
    </w:p>
    <w:p w:rsidR="008C5429" w:rsidRPr="008C5429" w:rsidRDefault="008C5429" w:rsidP="008C5429">
      <w:pPr>
        <w:pStyle w:val="NoSpacing1"/>
        <w:numPr>
          <w:ilvl w:val="0"/>
          <w:numId w:val="21"/>
        </w:numPr>
        <w:contextualSpacing/>
        <w:mirrorIndents/>
        <w:rPr>
          <w:rFonts w:ascii="Times New Roman" w:hAnsi="Times New Roman"/>
          <w:iCs/>
          <w:sz w:val="24"/>
          <w:szCs w:val="24"/>
        </w:rPr>
      </w:pPr>
      <w:r w:rsidRPr="008C5429">
        <w:rPr>
          <w:rFonts w:ascii="Times New Roman" w:hAnsi="Times New Roman"/>
          <w:iCs/>
          <w:sz w:val="24"/>
          <w:szCs w:val="24"/>
        </w:rPr>
        <w:t>Tulburările afective. Depresia, Mania, Tulburările depresive majore. Clinica, evoluție, tratament.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Tulburările alimentare (anorexia nervoasă și bulimia). Tratament și clinică.</w:t>
      </w:r>
      <w:r w:rsidRPr="008C5429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en-US"/>
        </w:rPr>
        <w:tab/>
      </w:r>
      <w:r w:rsidRPr="008C5429">
        <w:rPr>
          <w:rFonts w:ascii="Times New Roman" w:hAnsi="Times New Roman"/>
          <w:sz w:val="24"/>
          <w:szCs w:val="24"/>
        </w:rPr>
        <w:tab/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 xml:space="preserve">Tulburările de mișcare induse de medicație: diskinezie și tremor postural, tardivă indusă de neuroleptice. 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Tulburările de mișcare induse de medicație: distonie si  akatizie acută indusă de neuroleptice.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iCs/>
          <w:sz w:val="24"/>
          <w:szCs w:val="24"/>
        </w:rPr>
      </w:pPr>
      <w:r w:rsidRPr="008C5429">
        <w:rPr>
          <w:rFonts w:ascii="Times New Roman" w:hAnsi="Times New Roman"/>
          <w:iCs/>
          <w:sz w:val="24"/>
          <w:szCs w:val="24"/>
        </w:rPr>
        <w:t>Tulburările de mișcare induse de medicație: Parkinsonism indus de neuroleptice.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Tulburările de mișcare induse de medicație: sindrom neuroleptic malign.</w:t>
      </w:r>
    </w:p>
    <w:p w:rsidR="008C5429" w:rsidRPr="008C5429" w:rsidRDefault="008C5429" w:rsidP="008C5429">
      <w:pPr>
        <w:pStyle w:val="a"/>
        <w:numPr>
          <w:ilvl w:val="0"/>
          <w:numId w:val="21"/>
        </w:numPr>
        <w:contextualSpacing/>
        <w:mirrorIndents/>
        <w:rPr>
          <w:lang w:val="ro-RO"/>
        </w:rPr>
      </w:pPr>
      <w:r w:rsidRPr="008C5429">
        <w:rPr>
          <w:lang w:val="ro-RO"/>
        </w:rPr>
        <w:t xml:space="preserve">Tulburările de mișcare: excitația si inhibiția psihomotorie. Sindroamele psihopatologice. Sindroamele halucinator – paranoid, Cotard, maniacal. 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Tulburările de preferință sexuală la maturi (parafiliile).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iCs/>
          <w:sz w:val="24"/>
          <w:szCs w:val="24"/>
        </w:rPr>
      </w:pPr>
      <w:r w:rsidRPr="008C5429">
        <w:rPr>
          <w:rFonts w:ascii="Times New Roman" w:hAnsi="Times New Roman"/>
          <w:iCs/>
          <w:sz w:val="24"/>
          <w:szCs w:val="24"/>
        </w:rPr>
        <w:t>Tulburările de voință și atenție.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iCs/>
          <w:sz w:val="24"/>
          <w:szCs w:val="24"/>
        </w:rPr>
      </w:pPr>
      <w:r w:rsidRPr="008C5429">
        <w:rPr>
          <w:rFonts w:ascii="Times New Roman" w:hAnsi="Times New Roman"/>
          <w:iCs/>
          <w:sz w:val="24"/>
          <w:szCs w:val="24"/>
        </w:rPr>
        <w:t>Tulburările hiperkinetice (ADHD), tulburări ale conduitei cu debut în copilărie și adolescență.</w:t>
      </w:r>
    </w:p>
    <w:p w:rsidR="008C5429" w:rsidRPr="008C5429" w:rsidRDefault="008C5429" w:rsidP="008C5429">
      <w:pPr>
        <w:pStyle w:val="NoSpacing1"/>
        <w:numPr>
          <w:ilvl w:val="0"/>
          <w:numId w:val="21"/>
        </w:numPr>
        <w:tabs>
          <w:tab w:val="left" w:pos="5882"/>
          <w:tab w:val="left" w:pos="6720"/>
          <w:tab w:val="left" w:pos="8391"/>
        </w:tabs>
        <w:contextualSpacing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Tulburările hiperkinetice (ADHD), tulburările de conduită. Actualitate, epidemiologie, tablou clinic, evoluție și tratament.</w:t>
      </w:r>
    </w:p>
    <w:p w:rsidR="008C5429" w:rsidRPr="008C5429" w:rsidRDefault="008C5429" w:rsidP="008C5429">
      <w:pPr>
        <w:pStyle w:val="ListParagraph"/>
        <w:numPr>
          <w:ilvl w:val="0"/>
          <w:numId w:val="21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8C5429">
        <w:rPr>
          <w:rFonts w:ascii="Times New Roman" w:hAnsi="Times New Roman"/>
          <w:sz w:val="24"/>
          <w:szCs w:val="24"/>
        </w:rPr>
        <w:t>Tulburările non-organice ale somnului. Exemplificări clinice.</w:t>
      </w:r>
    </w:p>
    <w:sectPr w:rsidR="008C5429" w:rsidRPr="008C5429" w:rsidSect="008C5429">
      <w:headerReference w:type="even" r:id="rId7"/>
      <w:pgSz w:w="16840" w:h="11901" w:orient="landscape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33" w:rsidRDefault="00737333" w:rsidP="008C5429">
      <w:pPr>
        <w:spacing w:after="0" w:line="240" w:lineRule="auto"/>
      </w:pPr>
      <w:r>
        <w:separator/>
      </w:r>
    </w:p>
  </w:endnote>
  <w:endnote w:type="continuationSeparator" w:id="0">
    <w:p w:rsidR="00737333" w:rsidRDefault="00737333" w:rsidP="008C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33" w:rsidRDefault="00737333" w:rsidP="008C5429">
      <w:pPr>
        <w:spacing w:after="0" w:line="240" w:lineRule="auto"/>
      </w:pPr>
      <w:r>
        <w:separator/>
      </w:r>
    </w:p>
  </w:footnote>
  <w:footnote w:type="continuationSeparator" w:id="0">
    <w:p w:rsidR="00737333" w:rsidRDefault="00737333" w:rsidP="008C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E2" w:rsidRPr="005E04E9" w:rsidRDefault="001B1FDA" w:rsidP="005C548A">
    <w:pPr>
      <w:pStyle w:val="Header"/>
      <w:pBdr>
        <w:between w:val="single" w:sz="4" w:space="1" w:color="4F81BD"/>
      </w:pBdr>
      <w:jc w:val="center"/>
      <w:rPr>
        <w:rFonts w:ascii="Cambria" w:hAnsi="Cambria"/>
      </w:rPr>
    </w:pPr>
    <w:r w:rsidRPr="005E04E9">
      <w:rPr>
        <w:rFonts w:ascii="Cambria" w:hAnsi="Cambria"/>
      </w:rPr>
      <w:t>[Type the document title]</w:t>
    </w:r>
  </w:p>
  <w:p w:rsidR="008B12E2" w:rsidRPr="005E04E9" w:rsidRDefault="001B1FDA" w:rsidP="005C548A">
    <w:pPr>
      <w:pStyle w:val="Header"/>
      <w:pBdr>
        <w:between w:val="single" w:sz="4" w:space="1" w:color="4F81BD"/>
      </w:pBdr>
      <w:jc w:val="center"/>
      <w:rPr>
        <w:rFonts w:ascii="Cambria" w:hAnsi="Cambria"/>
      </w:rPr>
    </w:pPr>
    <w:r w:rsidRPr="005E04E9">
      <w:rPr>
        <w:rFonts w:ascii="Cambria" w:hAnsi="Cambria"/>
      </w:rPr>
      <w:t>[Type the date]</w:t>
    </w:r>
  </w:p>
  <w:p w:rsidR="008B12E2" w:rsidRDefault="00737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E97"/>
    <w:multiLevelType w:val="hybridMultilevel"/>
    <w:tmpl w:val="B430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746B"/>
    <w:multiLevelType w:val="hybridMultilevel"/>
    <w:tmpl w:val="B430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2A96"/>
    <w:multiLevelType w:val="hybridMultilevel"/>
    <w:tmpl w:val="04E04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736C8"/>
    <w:multiLevelType w:val="hybridMultilevel"/>
    <w:tmpl w:val="B430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7566"/>
    <w:multiLevelType w:val="hybridMultilevel"/>
    <w:tmpl w:val="04E04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F57F6"/>
    <w:multiLevelType w:val="hybridMultilevel"/>
    <w:tmpl w:val="04E04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64A2"/>
    <w:multiLevelType w:val="hybridMultilevel"/>
    <w:tmpl w:val="04E04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739CE"/>
    <w:multiLevelType w:val="hybridMultilevel"/>
    <w:tmpl w:val="04E041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74E6D"/>
    <w:multiLevelType w:val="hybridMultilevel"/>
    <w:tmpl w:val="04E04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77FEC"/>
    <w:multiLevelType w:val="hybridMultilevel"/>
    <w:tmpl w:val="04E04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60D5C"/>
    <w:multiLevelType w:val="hybridMultilevel"/>
    <w:tmpl w:val="04E04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826D0"/>
    <w:multiLevelType w:val="hybridMultilevel"/>
    <w:tmpl w:val="B430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157ED"/>
    <w:multiLevelType w:val="hybridMultilevel"/>
    <w:tmpl w:val="31D63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C2CE3"/>
    <w:multiLevelType w:val="hybridMultilevel"/>
    <w:tmpl w:val="B430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9151D"/>
    <w:multiLevelType w:val="hybridMultilevel"/>
    <w:tmpl w:val="04E04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46F0D"/>
    <w:multiLevelType w:val="hybridMultilevel"/>
    <w:tmpl w:val="B430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A30C8"/>
    <w:multiLevelType w:val="hybridMultilevel"/>
    <w:tmpl w:val="66288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34C9B"/>
    <w:multiLevelType w:val="hybridMultilevel"/>
    <w:tmpl w:val="B430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40D2"/>
    <w:multiLevelType w:val="hybridMultilevel"/>
    <w:tmpl w:val="B430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83A4D"/>
    <w:multiLevelType w:val="hybridMultilevel"/>
    <w:tmpl w:val="B430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933CD"/>
    <w:multiLevelType w:val="hybridMultilevel"/>
    <w:tmpl w:val="04E04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0"/>
  </w:num>
  <w:num w:numId="5">
    <w:abstractNumId w:val="11"/>
  </w:num>
  <w:num w:numId="6">
    <w:abstractNumId w:val="7"/>
  </w:num>
  <w:num w:numId="7">
    <w:abstractNumId w:val="17"/>
  </w:num>
  <w:num w:numId="8">
    <w:abstractNumId w:val="4"/>
  </w:num>
  <w:num w:numId="9">
    <w:abstractNumId w:val="18"/>
  </w:num>
  <w:num w:numId="10">
    <w:abstractNumId w:val="2"/>
  </w:num>
  <w:num w:numId="11">
    <w:abstractNumId w:val="15"/>
  </w:num>
  <w:num w:numId="12">
    <w:abstractNumId w:val="5"/>
  </w:num>
  <w:num w:numId="13">
    <w:abstractNumId w:val="19"/>
  </w:num>
  <w:num w:numId="14">
    <w:abstractNumId w:val="14"/>
  </w:num>
  <w:num w:numId="15">
    <w:abstractNumId w:val="1"/>
  </w:num>
  <w:num w:numId="16">
    <w:abstractNumId w:val="20"/>
  </w:num>
  <w:num w:numId="17">
    <w:abstractNumId w:val="13"/>
  </w:num>
  <w:num w:numId="18">
    <w:abstractNumId w:val="6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D0"/>
    <w:rsid w:val="001B1FDA"/>
    <w:rsid w:val="001C27D0"/>
    <w:rsid w:val="002255A5"/>
    <w:rsid w:val="002A5779"/>
    <w:rsid w:val="004F36E1"/>
    <w:rsid w:val="00737333"/>
    <w:rsid w:val="008C5429"/>
    <w:rsid w:val="00B7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5B29"/>
  <w15:chartTrackingRefBased/>
  <w15:docId w15:val="{ABD1A3AB-767D-4047-BB4D-601CCF08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29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8C5429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styleId="Header">
    <w:name w:val="header"/>
    <w:basedOn w:val="Normal"/>
    <w:link w:val="HeaderChar"/>
    <w:rsid w:val="008C54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429"/>
    <w:rPr>
      <w:rFonts w:ascii="Calibri" w:eastAsia="Times New Roman" w:hAnsi="Calibri" w:cs="Times New Roman"/>
      <w:lang w:val="ro-RO" w:eastAsia="ro-RO"/>
    </w:rPr>
  </w:style>
  <w:style w:type="paragraph" w:styleId="Footer">
    <w:name w:val="footer"/>
    <w:basedOn w:val="Normal"/>
    <w:link w:val="FooterChar"/>
    <w:rsid w:val="008C5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5429"/>
    <w:rPr>
      <w:rFonts w:ascii="Calibri" w:eastAsia="Times New Roman" w:hAnsi="Calibri" w:cs="Times New Roman"/>
      <w:lang w:val="ro-RO" w:eastAsia="ro-RO"/>
    </w:rPr>
  </w:style>
  <w:style w:type="paragraph" w:customStyle="1" w:styleId="a">
    <w:name w:val="Нижний колонтитул"/>
    <w:rsid w:val="008C542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rsid w:val="008C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 Garaz</dc:creator>
  <cp:keywords/>
  <dc:description/>
  <cp:lastModifiedBy>Grigore Garaz</cp:lastModifiedBy>
  <cp:revision>3</cp:revision>
  <dcterms:created xsi:type="dcterms:W3CDTF">2018-09-16T08:48:00Z</dcterms:created>
  <dcterms:modified xsi:type="dcterms:W3CDTF">2018-09-24T04:53:00Z</dcterms:modified>
</cp:coreProperties>
</file>