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E51D" w14:textId="6AFC03A5" w:rsidR="00D8469F" w:rsidRPr="008912C8" w:rsidRDefault="00D8469F" w:rsidP="002A66FE">
      <w:pPr>
        <w:spacing w:after="120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MINISTERUL SĂNĂTĂ</w:t>
      </w:r>
      <w:r w:rsidR="00531DC8" w:rsidRPr="008912C8">
        <w:rPr>
          <w:b/>
          <w:bCs/>
          <w:caps/>
          <w:color w:val="000000" w:themeColor="text1"/>
          <w:sz w:val="26"/>
          <w:szCs w:val="26"/>
          <w:lang w:val="ro-RO"/>
        </w:rPr>
        <w:t>Ț</w:t>
      </w: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II</w:t>
      </w:r>
      <w:r w:rsidR="00531DC8" w:rsidRPr="008912C8">
        <w:rPr>
          <w:b/>
          <w:bCs/>
          <w:caps/>
          <w:color w:val="000000" w:themeColor="text1"/>
          <w:sz w:val="26"/>
          <w:szCs w:val="26"/>
          <w:lang w:val="ro-RO"/>
        </w:rPr>
        <w:t xml:space="preserve"> </w:t>
      </w: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AL REPUBLICII MOLDOVA</w:t>
      </w:r>
    </w:p>
    <w:p w14:paraId="618E5B81" w14:textId="77777777" w:rsidR="004D7190" w:rsidRPr="008912C8" w:rsidRDefault="004D7190" w:rsidP="00531DC8">
      <w:pPr>
        <w:spacing w:after="120" w:line="276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2D595921" w14:textId="77777777" w:rsidR="00D8469F" w:rsidRPr="008912C8" w:rsidRDefault="00D8469F" w:rsidP="00531DC8">
      <w:pPr>
        <w:spacing w:after="120" w:line="276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 xml:space="preserve">UNIVERSITATEA DE STAT DE mEDICINĂ </w:t>
      </w:r>
      <w:r w:rsidR="00531DC8" w:rsidRPr="008912C8">
        <w:rPr>
          <w:b/>
          <w:bCs/>
          <w:caps/>
          <w:color w:val="000000" w:themeColor="text1"/>
          <w:sz w:val="26"/>
          <w:szCs w:val="26"/>
          <w:lang w:val="ro-RO"/>
        </w:rPr>
        <w:t>Ș</w:t>
      </w: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 xml:space="preserve">I FARMACIE </w:t>
      </w:r>
      <w:r w:rsidR="00531DC8" w:rsidRPr="008912C8">
        <w:rPr>
          <w:b/>
          <w:bCs/>
          <w:caps/>
          <w:color w:val="000000" w:themeColor="text1"/>
          <w:sz w:val="26"/>
          <w:szCs w:val="26"/>
          <w:lang w:val="ro-RO"/>
        </w:rPr>
        <w:t xml:space="preserve">                   </w:t>
      </w: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„NICOLAE TESTEMI</w:t>
      </w:r>
      <w:r w:rsidR="00531DC8" w:rsidRPr="008912C8">
        <w:rPr>
          <w:b/>
          <w:bCs/>
          <w:caps/>
          <w:color w:val="000000" w:themeColor="text1"/>
          <w:sz w:val="26"/>
          <w:szCs w:val="26"/>
          <w:lang w:val="ro-RO"/>
        </w:rPr>
        <w:t>Ț</w:t>
      </w: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ANU”</w:t>
      </w:r>
    </w:p>
    <w:p w14:paraId="57BD04BA" w14:textId="77777777" w:rsidR="00D8469F" w:rsidRPr="008912C8" w:rsidRDefault="00D8469F" w:rsidP="00A80634">
      <w:pPr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096B4730" w14:textId="77777777" w:rsidR="00D8469F" w:rsidRPr="008912C8" w:rsidRDefault="00D8469F" w:rsidP="00A80634">
      <w:pPr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7396BA53" w14:textId="77777777" w:rsidR="00D8469F" w:rsidRPr="008912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</w:p>
    <w:p w14:paraId="787703B3" w14:textId="77777777" w:rsidR="009A1C61" w:rsidRPr="008912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PROGRAM</w:t>
      </w:r>
      <w:r w:rsidR="00286AAB" w:rsidRPr="008912C8">
        <w:rPr>
          <w:b/>
          <w:bCs/>
          <w:color w:val="000000" w:themeColor="text1"/>
          <w:sz w:val="26"/>
          <w:szCs w:val="26"/>
          <w:lang w:val="ro-RO"/>
        </w:rPr>
        <w:t>A</w:t>
      </w:r>
    </w:p>
    <w:p w14:paraId="08D5EC7B" w14:textId="77777777" w:rsidR="00531DC8" w:rsidRPr="008912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 xml:space="preserve">DE </w:t>
      </w:r>
      <w:r w:rsidR="00BD55C9" w:rsidRPr="008912C8">
        <w:rPr>
          <w:b/>
          <w:bCs/>
          <w:color w:val="000000" w:themeColor="text1"/>
          <w:sz w:val="26"/>
          <w:szCs w:val="26"/>
          <w:lang w:val="ro-RO"/>
        </w:rPr>
        <w:t>EDUCA</w:t>
      </w:r>
      <w:r w:rsidR="00531DC8" w:rsidRPr="008912C8">
        <w:rPr>
          <w:b/>
          <w:bCs/>
          <w:color w:val="000000" w:themeColor="text1"/>
          <w:sz w:val="26"/>
          <w:szCs w:val="26"/>
          <w:lang w:val="ro-RO"/>
        </w:rPr>
        <w:t>Ț</w:t>
      </w:r>
      <w:r w:rsidR="00BD55C9" w:rsidRPr="008912C8">
        <w:rPr>
          <w:b/>
          <w:bCs/>
          <w:color w:val="000000" w:themeColor="text1"/>
          <w:sz w:val="26"/>
          <w:szCs w:val="26"/>
          <w:lang w:val="ro-RO"/>
        </w:rPr>
        <w:t xml:space="preserve">IE 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 xml:space="preserve">CONTINUĂ ÎN </w:t>
      </w:r>
    </w:p>
    <w:p w14:paraId="11DDE74E" w14:textId="7911D24E" w:rsidR="00D8469F" w:rsidRPr="008912C8" w:rsidRDefault="001C4A80" w:rsidP="00ED7FB8">
      <w:pPr>
        <w:tabs>
          <w:tab w:val="left" w:pos="2175"/>
        </w:tabs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aps/>
          <w:color w:val="000000" w:themeColor="text1"/>
          <w:sz w:val="26"/>
          <w:szCs w:val="26"/>
          <w:lang w:val="ro-RO"/>
        </w:rPr>
        <w:t>medicină</w:t>
      </w:r>
    </w:p>
    <w:p w14:paraId="08FF4CCB" w14:textId="77777777" w:rsidR="00D8469F" w:rsidRPr="008912C8" w:rsidRDefault="00D8469F" w:rsidP="00A80634">
      <w:pPr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4531B6BA" w14:textId="77777777" w:rsidR="00D8469F" w:rsidRPr="008912C8" w:rsidRDefault="00D8469F" w:rsidP="00A80634">
      <w:pPr>
        <w:spacing w:line="360" w:lineRule="auto"/>
        <w:jc w:val="center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1F3BD324" w14:textId="77777777" w:rsidR="00C20EA8" w:rsidRPr="008912C8" w:rsidRDefault="00C20EA8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551FD030" w14:textId="77777777" w:rsidR="001C4A80" w:rsidRPr="008912C8" w:rsidRDefault="001C4A80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40829F8C" w14:textId="05CBF856" w:rsidR="00D8469F" w:rsidRPr="008912C8" w:rsidRDefault="00ED7FB8" w:rsidP="001C4A80">
      <w:pPr>
        <w:tabs>
          <w:tab w:val="left" w:pos="2175"/>
        </w:tabs>
        <w:spacing w:line="360" w:lineRule="auto"/>
        <w:ind w:left="2410" w:hanging="2410"/>
        <w:rPr>
          <w:b/>
          <w:bCs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D</w:t>
      </w:r>
      <w:r w:rsidR="00AC1616" w:rsidRPr="008912C8">
        <w:rPr>
          <w:b/>
          <w:bCs/>
          <w:color w:val="000000" w:themeColor="text1"/>
          <w:sz w:val="26"/>
          <w:szCs w:val="26"/>
          <w:lang w:val="ro-RO"/>
        </w:rPr>
        <w:t>enumirea cursului:</w:t>
      </w:r>
      <w:r w:rsidR="00531DC8" w:rsidRPr="008912C8">
        <w:rPr>
          <w:b/>
          <w:bCs/>
          <w:color w:val="000000" w:themeColor="text1"/>
          <w:sz w:val="26"/>
          <w:szCs w:val="26"/>
          <w:lang w:val="ro-RO"/>
        </w:rPr>
        <w:t xml:space="preserve"> </w:t>
      </w:r>
      <w:r w:rsidR="00FF45A0">
        <w:rPr>
          <w:b/>
          <w:bCs/>
          <w:caps/>
          <w:color w:val="000000" w:themeColor="text1"/>
          <w:sz w:val="26"/>
          <w:szCs w:val="26"/>
          <w:lang w:val="ro-RO"/>
        </w:rPr>
        <w:t>METODE CONTEMPORANE DE TRATAMENT PSIHOTERAPEUTIC</w:t>
      </w:r>
    </w:p>
    <w:p w14:paraId="6E2F9D17" w14:textId="77777777" w:rsidR="00091F86" w:rsidRPr="008912C8" w:rsidRDefault="00091F86" w:rsidP="00AC1616">
      <w:pPr>
        <w:tabs>
          <w:tab w:val="left" w:pos="2175"/>
        </w:tabs>
        <w:spacing w:line="36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33AA7664" w14:textId="728B9E9A" w:rsidR="009F2FB5" w:rsidRPr="008912C8" w:rsidRDefault="00ED7FB8" w:rsidP="00FF45A0">
      <w:pPr>
        <w:tabs>
          <w:tab w:val="left" w:pos="2175"/>
        </w:tabs>
        <w:spacing w:line="360" w:lineRule="auto"/>
        <w:ind w:left="1701" w:hanging="1701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Tipul cursului:</w:t>
      </w:r>
      <w:r w:rsidR="009F2FB5" w:rsidRPr="008912C8">
        <w:rPr>
          <w:b/>
          <w:bCs/>
          <w:color w:val="000000" w:themeColor="text1"/>
          <w:sz w:val="26"/>
          <w:szCs w:val="26"/>
          <w:lang w:val="ro-RO"/>
        </w:rPr>
        <w:t xml:space="preserve"> </w:t>
      </w:r>
      <w:r w:rsidR="009402D6" w:rsidRPr="008912C8">
        <w:rPr>
          <w:b/>
          <w:bCs/>
          <w:color w:val="000000" w:themeColor="text1"/>
          <w:sz w:val="26"/>
          <w:szCs w:val="26"/>
          <w:lang w:val="ro-RO"/>
        </w:rPr>
        <w:t>perfec</w:t>
      </w:r>
      <w:r w:rsidR="00531DC8" w:rsidRPr="008912C8">
        <w:rPr>
          <w:b/>
          <w:bCs/>
          <w:color w:val="000000" w:themeColor="text1"/>
          <w:sz w:val="26"/>
          <w:szCs w:val="26"/>
          <w:lang w:val="ro-RO"/>
        </w:rPr>
        <w:t>ț</w:t>
      </w:r>
      <w:r w:rsidR="009F2FB5" w:rsidRPr="008912C8">
        <w:rPr>
          <w:b/>
          <w:bCs/>
          <w:color w:val="000000" w:themeColor="text1"/>
          <w:sz w:val="26"/>
          <w:szCs w:val="26"/>
          <w:lang w:val="ro-RO"/>
        </w:rPr>
        <w:t>ionare tematică</w:t>
      </w:r>
    </w:p>
    <w:p w14:paraId="2D8C97B2" w14:textId="77777777" w:rsidR="009F2FB5" w:rsidRPr="008912C8" w:rsidRDefault="009F2FB5" w:rsidP="00AC1616">
      <w:pPr>
        <w:tabs>
          <w:tab w:val="left" w:pos="2175"/>
        </w:tabs>
        <w:spacing w:line="36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0CE19330" w14:textId="35992A81" w:rsidR="00317D23" w:rsidRPr="008912C8" w:rsidRDefault="00ED7FB8" w:rsidP="00AC1616">
      <w:pPr>
        <w:tabs>
          <w:tab w:val="left" w:pos="2175"/>
        </w:tabs>
        <w:spacing w:line="360" w:lineRule="auto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Numărul total de ore</w:t>
      </w:r>
      <w:r w:rsidR="00BE3F81" w:rsidRPr="008912C8">
        <w:rPr>
          <w:b/>
          <w:bCs/>
          <w:color w:val="000000" w:themeColor="text1"/>
          <w:sz w:val="26"/>
          <w:szCs w:val="26"/>
          <w:lang w:val="ro-RO"/>
        </w:rPr>
        <w:t xml:space="preserve">: </w:t>
      </w:r>
      <w:r w:rsidR="00020043" w:rsidRPr="008912C8">
        <w:rPr>
          <w:b/>
          <w:bCs/>
          <w:color w:val="000000" w:themeColor="text1"/>
          <w:sz w:val="26"/>
          <w:szCs w:val="26"/>
          <w:lang w:val="ro-RO"/>
        </w:rPr>
        <w:t>1</w:t>
      </w:r>
      <w:r w:rsidR="00BE3F81" w:rsidRPr="008912C8">
        <w:rPr>
          <w:b/>
          <w:bCs/>
          <w:color w:val="000000" w:themeColor="text1"/>
          <w:sz w:val="26"/>
          <w:szCs w:val="26"/>
          <w:lang w:val="ro-RO"/>
        </w:rPr>
        <w:t>00</w:t>
      </w:r>
    </w:p>
    <w:p w14:paraId="50BC6D8A" w14:textId="77777777" w:rsidR="00BE3F81" w:rsidRPr="008912C8" w:rsidRDefault="00BE3F81" w:rsidP="00AC1616">
      <w:pPr>
        <w:tabs>
          <w:tab w:val="left" w:pos="2175"/>
        </w:tabs>
        <w:spacing w:line="36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44D84B64" w14:textId="77777777" w:rsidR="00A35DAE" w:rsidRPr="008912C8" w:rsidRDefault="00A35DAE" w:rsidP="00AC1616">
      <w:pPr>
        <w:tabs>
          <w:tab w:val="left" w:pos="2175"/>
        </w:tabs>
        <w:spacing w:line="36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38D10296" w14:textId="77777777" w:rsidR="00A54EED" w:rsidRPr="008912C8" w:rsidRDefault="00A54EED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455D045E" w14:textId="77777777" w:rsidR="001C4A80" w:rsidRPr="008912C8" w:rsidRDefault="001C4A80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1C7D55C1" w14:textId="77777777" w:rsidR="00531DC8" w:rsidRPr="008912C8" w:rsidRDefault="00531DC8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0F4F8B28" w14:textId="77777777" w:rsidR="00BB6F97" w:rsidRPr="008912C8" w:rsidRDefault="00BB6F97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799A404A" w14:textId="77777777" w:rsidR="00091F86" w:rsidRPr="008912C8" w:rsidRDefault="00091F86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2DA15104" w14:textId="77777777" w:rsidR="00531DC8" w:rsidRPr="008912C8" w:rsidRDefault="00531DC8" w:rsidP="00317D23">
      <w:pPr>
        <w:spacing w:line="360" w:lineRule="auto"/>
        <w:rPr>
          <w:b/>
          <w:bCs/>
          <w:caps/>
          <w:color w:val="000000" w:themeColor="text1"/>
          <w:sz w:val="26"/>
          <w:szCs w:val="26"/>
          <w:lang w:val="ro-RO"/>
        </w:rPr>
      </w:pPr>
    </w:p>
    <w:p w14:paraId="20ADE34B" w14:textId="439BC2EA" w:rsidR="00D8469F" w:rsidRPr="008912C8" w:rsidRDefault="00531DC8" w:rsidP="00A80634">
      <w:pPr>
        <w:spacing w:line="360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C</w:t>
      </w:r>
      <w:r w:rsidR="009402D6" w:rsidRPr="008912C8">
        <w:rPr>
          <w:b/>
          <w:bCs/>
          <w:color w:val="000000" w:themeColor="text1"/>
          <w:sz w:val="26"/>
          <w:szCs w:val="26"/>
          <w:lang w:val="ro-RO"/>
        </w:rPr>
        <w:t>hi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>ș</w:t>
      </w:r>
      <w:r w:rsidR="009402D6" w:rsidRPr="008912C8">
        <w:rPr>
          <w:b/>
          <w:bCs/>
          <w:color w:val="000000" w:themeColor="text1"/>
          <w:sz w:val="26"/>
          <w:szCs w:val="26"/>
          <w:lang w:val="ro-RO"/>
        </w:rPr>
        <w:t>inău 20</w:t>
      </w:r>
      <w:r w:rsidR="00020043" w:rsidRPr="008912C8">
        <w:rPr>
          <w:b/>
          <w:bCs/>
          <w:color w:val="000000" w:themeColor="text1"/>
          <w:sz w:val="26"/>
          <w:szCs w:val="26"/>
          <w:lang w:val="ro-RO"/>
        </w:rPr>
        <w:t>22</w:t>
      </w: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902"/>
      </w:tblGrid>
      <w:tr w:rsidR="008912C8" w:rsidRPr="008912C8" w14:paraId="3992CD03" w14:textId="77777777" w:rsidTr="005011F6">
        <w:trPr>
          <w:trHeight w:val="2358"/>
        </w:trPr>
        <w:tc>
          <w:tcPr>
            <w:tcW w:w="4628" w:type="dxa"/>
          </w:tcPr>
          <w:p w14:paraId="645684C2" w14:textId="77777777" w:rsidR="005011F6" w:rsidRPr="008912C8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lastRenderedPageBreak/>
              <w:t>COORDONAT</w:t>
            </w:r>
          </w:p>
          <w:p w14:paraId="662FE6AF" w14:textId="52E46525" w:rsidR="002A66FE" w:rsidRPr="008912C8" w:rsidRDefault="005011F6" w:rsidP="002A66F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Ministrul Sănătății</w:t>
            </w:r>
          </w:p>
          <w:p w14:paraId="56B1AA1B" w14:textId="70C2FF5D" w:rsidR="005011F6" w:rsidRPr="008912C8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 xml:space="preserve"> al R</w:t>
            </w:r>
            <w:r w:rsidR="000814BE"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 xml:space="preserve">epublicii </w:t>
            </w: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M</w:t>
            </w:r>
            <w:r w:rsidR="000814BE"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oldova</w:t>
            </w:r>
          </w:p>
          <w:p w14:paraId="78D7A22D" w14:textId="77777777" w:rsidR="005011F6" w:rsidRPr="008912C8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</w:p>
          <w:p w14:paraId="0375866C" w14:textId="77777777" w:rsidR="005011F6" w:rsidRPr="008912C8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___________________________</w:t>
            </w:r>
          </w:p>
          <w:p w14:paraId="4EB28A44" w14:textId="77777777" w:rsidR="005011F6" w:rsidRPr="008912C8" w:rsidRDefault="005011F6" w:rsidP="000803D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„____”________________20___</w:t>
            </w:r>
          </w:p>
        </w:tc>
        <w:tc>
          <w:tcPr>
            <w:tcW w:w="4902" w:type="dxa"/>
          </w:tcPr>
          <w:p w14:paraId="326F32EA" w14:textId="77777777" w:rsidR="005011F6" w:rsidRPr="008912C8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APROB</w:t>
            </w:r>
          </w:p>
          <w:p w14:paraId="6F00F72C" w14:textId="77777777" w:rsidR="005011F6" w:rsidRPr="008912C8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Rectorul USMF „Nicolae Testemițanu”</w:t>
            </w:r>
          </w:p>
          <w:p w14:paraId="13174DB8" w14:textId="77777777" w:rsidR="005011F6" w:rsidRPr="008912C8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>dr. hab. șt. med., profesor universitar</w:t>
            </w:r>
          </w:p>
          <w:p w14:paraId="000D53B4" w14:textId="77777777" w:rsidR="005011F6" w:rsidRPr="008912C8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</w:p>
          <w:p w14:paraId="1A50DB49" w14:textId="77777777" w:rsidR="005011F6" w:rsidRPr="008912C8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olor w:val="000000" w:themeColor="text1"/>
                <w:sz w:val="26"/>
                <w:szCs w:val="26"/>
                <w:lang w:val="ro-MD"/>
              </w:rPr>
              <w:t xml:space="preserve">_____________________Emil Ceban </w:t>
            </w:r>
          </w:p>
          <w:p w14:paraId="2AF95085" w14:textId="77777777" w:rsidR="005011F6" w:rsidRPr="008912C8" w:rsidRDefault="005011F6" w:rsidP="000803DE">
            <w:pPr>
              <w:jc w:val="center"/>
              <w:rPr>
                <w:b/>
                <w:bCs/>
                <w:caps/>
                <w:color w:val="000000" w:themeColor="text1"/>
                <w:sz w:val="26"/>
                <w:szCs w:val="26"/>
                <w:lang w:val="ro-MD"/>
              </w:rPr>
            </w:pPr>
            <w:r w:rsidRPr="008912C8">
              <w:rPr>
                <w:b/>
                <w:bCs/>
                <w:caps/>
                <w:color w:val="000000" w:themeColor="text1"/>
                <w:sz w:val="26"/>
                <w:szCs w:val="26"/>
                <w:lang w:val="ro-MD"/>
              </w:rPr>
              <w:t>„____”_________________20____</w:t>
            </w:r>
          </w:p>
        </w:tc>
      </w:tr>
    </w:tbl>
    <w:p w14:paraId="135DBD7C" w14:textId="77777777" w:rsidR="00C20EA8" w:rsidRPr="008912C8" w:rsidRDefault="00C20EA8" w:rsidP="00C20EA8">
      <w:pPr>
        <w:spacing w:line="48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0E3B0382" w14:textId="77777777" w:rsidR="00BB6F97" w:rsidRPr="008912C8" w:rsidRDefault="00BB6F97" w:rsidP="00C20EA8">
      <w:pPr>
        <w:spacing w:line="480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09025451" w14:textId="77777777" w:rsidR="00C81882" w:rsidRPr="008912C8" w:rsidRDefault="00C81882" w:rsidP="00BD55C9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t>Program</w:t>
      </w:r>
      <w:r w:rsidR="00286AAB" w:rsidRPr="008912C8">
        <w:rPr>
          <w:b/>
          <w:bCs/>
          <w:color w:val="000000" w:themeColor="text1"/>
          <w:sz w:val="26"/>
          <w:szCs w:val="26"/>
          <w:lang w:val="ro-RO"/>
        </w:rPr>
        <w:t>a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 xml:space="preserve"> a fost discutat</w:t>
      </w:r>
      <w:r w:rsidR="00286AAB" w:rsidRPr="008912C8">
        <w:rPr>
          <w:b/>
          <w:bCs/>
          <w:color w:val="000000" w:themeColor="text1"/>
          <w:sz w:val="26"/>
          <w:szCs w:val="26"/>
          <w:lang w:val="ro-RO"/>
        </w:rPr>
        <w:t>ă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 xml:space="preserve"> </w:t>
      </w:r>
      <w:r w:rsidR="00531DC8" w:rsidRPr="008912C8">
        <w:rPr>
          <w:b/>
          <w:bCs/>
          <w:color w:val="000000" w:themeColor="text1"/>
          <w:sz w:val="26"/>
          <w:szCs w:val="26"/>
          <w:lang w:val="ro-RO"/>
        </w:rPr>
        <w:t>ș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>i aprobat</w:t>
      </w:r>
      <w:r w:rsidR="00286AAB" w:rsidRPr="008912C8">
        <w:rPr>
          <w:b/>
          <w:bCs/>
          <w:color w:val="000000" w:themeColor="text1"/>
          <w:sz w:val="26"/>
          <w:szCs w:val="26"/>
          <w:lang w:val="ro-RO"/>
        </w:rPr>
        <w:t>ă</w:t>
      </w:r>
      <w:r w:rsidRPr="008912C8">
        <w:rPr>
          <w:b/>
          <w:bCs/>
          <w:color w:val="000000" w:themeColor="text1"/>
          <w:sz w:val="26"/>
          <w:szCs w:val="26"/>
          <w:lang w:val="ro-RO"/>
        </w:rPr>
        <w:t xml:space="preserve"> la:</w:t>
      </w:r>
    </w:p>
    <w:p w14:paraId="396962D8" w14:textId="77777777" w:rsidR="00BD55C9" w:rsidRPr="008912C8" w:rsidRDefault="00BD55C9" w:rsidP="00BD55C9">
      <w:pPr>
        <w:spacing w:line="276" w:lineRule="auto"/>
        <w:jc w:val="center"/>
        <w:rPr>
          <w:b/>
          <w:bCs/>
          <w:color w:val="000000" w:themeColor="text1"/>
          <w:sz w:val="26"/>
          <w:szCs w:val="26"/>
          <w:lang w:val="ro-RO"/>
        </w:rPr>
      </w:pPr>
    </w:p>
    <w:p w14:paraId="7177C3AD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bookmarkStart w:id="0" w:name="_Hlk77408570"/>
      <w:r w:rsidRPr="008912C8">
        <w:rPr>
          <w:bCs/>
          <w:color w:val="000000" w:themeColor="text1"/>
          <w:sz w:val="26"/>
          <w:szCs w:val="26"/>
          <w:lang w:val="ro-RO"/>
        </w:rPr>
        <w:t xml:space="preserve">ședința Consiliului de Management al Calității </w:t>
      </w:r>
    </w:p>
    <w:p w14:paraId="1A9AC9AC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sz w:val="26"/>
          <w:szCs w:val="26"/>
          <w:lang w:val="ro-RO"/>
        </w:rPr>
        <w:t xml:space="preserve">din </w:t>
      </w:r>
      <w:r w:rsidRPr="008912C8">
        <w:rPr>
          <w:bCs/>
          <w:caps/>
          <w:color w:val="000000" w:themeColor="text1"/>
          <w:sz w:val="26"/>
          <w:szCs w:val="26"/>
          <w:lang w:val="ro-RO"/>
        </w:rPr>
        <w:t xml:space="preserve">„____”____________20___   </w:t>
      </w:r>
      <w:r w:rsidRPr="008912C8">
        <w:rPr>
          <w:bCs/>
          <w:color w:val="000000" w:themeColor="text1"/>
          <w:sz w:val="26"/>
          <w:szCs w:val="26"/>
          <w:lang w:val="ro-RO"/>
        </w:rPr>
        <w:t>proces verbal nr. ____</w:t>
      </w:r>
    </w:p>
    <w:p w14:paraId="3F379A3C" w14:textId="77777777" w:rsidR="00646684" w:rsidRPr="008912C8" w:rsidRDefault="00646684" w:rsidP="00646684">
      <w:pPr>
        <w:spacing w:line="276" w:lineRule="auto"/>
        <w:jc w:val="both"/>
        <w:rPr>
          <w:color w:val="000000" w:themeColor="text1"/>
          <w:sz w:val="26"/>
          <w:szCs w:val="26"/>
          <w:lang w:val="ro-RO"/>
        </w:rPr>
      </w:pPr>
      <w:r w:rsidRPr="008912C8">
        <w:rPr>
          <w:color w:val="000000" w:themeColor="text1"/>
          <w:sz w:val="26"/>
          <w:szCs w:val="26"/>
          <w:lang w:val="ro-RO"/>
        </w:rPr>
        <w:t xml:space="preserve">Vicepreședintele </w:t>
      </w:r>
      <w:r w:rsidRPr="008912C8">
        <w:rPr>
          <w:bCs/>
          <w:color w:val="000000" w:themeColor="text1"/>
          <w:sz w:val="26"/>
          <w:szCs w:val="26"/>
          <w:lang w:val="ro-RO"/>
        </w:rPr>
        <w:t>Consiliului de Management al Calității</w:t>
      </w:r>
      <w:r w:rsidRPr="008912C8">
        <w:rPr>
          <w:color w:val="000000" w:themeColor="text1"/>
          <w:sz w:val="26"/>
          <w:szCs w:val="26"/>
          <w:lang w:val="ro-RO"/>
        </w:rPr>
        <w:t xml:space="preserve">, </w:t>
      </w:r>
    </w:p>
    <w:p w14:paraId="5324C5F7" w14:textId="77777777" w:rsidR="00646684" w:rsidRPr="008912C8" w:rsidRDefault="00646684" w:rsidP="00646684">
      <w:pPr>
        <w:spacing w:line="276" w:lineRule="auto"/>
        <w:jc w:val="both"/>
        <w:rPr>
          <w:color w:val="000000" w:themeColor="text1"/>
          <w:sz w:val="26"/>
          <w:szCs w:val="26"/>
          <w:lang w:val="ro-RO"/>
        </w:rPr>
      </w:pPr>
      <w:r w:rsidRPr="008912C8">
        <w:rPr>
          <w:color w:val="000000" w:themeColor="text1"/>
          <w:sz w:val="26"/>
          <w:szCs w:val="26"/>
          <w:lang w:val="ro-RO"/>
        </w:rPr>
        <w:t>dr. hab. șt. med., prof. univ., Cernețchi Olga</w:t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  <w:t xml:space="preserve">________________   </w:t>
      </w:r>
    </w:p>
    <w:p w14:paraId="44CB6A39" w14:textId="77777777" w:rsidR="00646684" w:rsidRPr="008912C8" w:rsidRDefault="00646684" w:rsidP="00646684">
      <w:pPr>
        <w:spacing w:line="276" w:lineRule="auto"/>
        <w:rPr>
          <w:bCs/>
          <w:caps/>
          <w:color w:val="000000" w:themeColor="text1"/>
          <w:sz w:val="26"/>
          <w:szCs w:val="26"/>
          <w:lang w:val="ro-RO"/>
        </w:rPr>
      </w:pPr>
    </w:p>
    <w:p w14:paraId="4AB6F036" w14:textId="77777777" w:rsidR="00646684" w:rsidRPr="008912C8" w:rsidRDefault="00646684" w:rsidP="00646684">
      <w:pPr>
        <w:spacing w:line="276" w:lineRule="auto"/>
        <w:rPr>
          <w:bCs/>
          <w:caps/>
          <w:color w:val="000000" w:themeColor="text1"/>
          <w:sz w:val="26"/>
          <w:szCs w:val="26"/>
          <w:lang w:val="ro-RO"/>
        </w:rPr>
      </w:pPr>
    </w:p>
    <w:p w14:paraId="672A29D9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bookmarkStart w:id="1" w:name="_Hlk77407255"/>
      <w:r w:rsidRPr="008912C8">
        <w:rPr>
          <w:bCs/>
          <w:color w:val="000000" w:themeColor="text1"/>
          <w:sz w:val="26"/>
          <w:szCs w:val="26"/>
          <w:lang w:val="ro-RO"/>
        </w:rPr>
        <w:t>ședința Comisiei științifico-metodice de profil Neuroștiințe</w:t>
      </w:r>
    </w:p>
    <w:p w14:paraId="579448B1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sz w:val="26"/>
          <w:szCs w:val="26"/>
          <w:lang w:val="ro-RO"/>
        </w:rPr>
        <w:t xml:space="preserve">din </w:t>
      </w:r>
      <w:r w:rsidRPr="008912C8">
        <w:rPr>
          <w:bCs/>
          <w:caps/>
          <w:color w:val="000000" w:themeColor="text1"/>
          <w:sz w:val="26"/>
          <w:szCs w:val="26"/>
          <w:lang w:val="ro-RO"/>
        </w:rPr>
        <w:t xml:space="preserve">„____”____________20___   </w:t>
      </w:r>
      <w:r w:rsidRPr="008912C8">
        <w:rPr>
          <w:bCs/>
          <w:color w:val="000000" w:themeColor="text1"/>
          <w:sz w:val="26"/>
          <w:szCs w:val="26"/>
          <w:lang w:val="ro-RO"/>
        </w:rPr>
        <w:t>proces verbal nr. ____</w:t>
      </w:r>
    </w:p>
    <w:p w14:paraId="6EB5867D" w14:textId="77777777" w:rsidR="00646684" w:rsidRPr="008912C8" w:rsidRDefault="00646684" w:rsidP="00646684">
      <w:pPr>
        <w:spacing w:line="276" w:lineRule="auto"/>
        <w:jc w:val="both"/>
        <w:rPr>
          <w:color w:val="000000" w:themeColor="text1"/>
          <w:sz w:val="26"/>
          <w:szCs w:val="26"/>
          <w:lang w:val="ro-RO"/>
        </w:rPr>
      </w:pPr>
      <w:r w:rsidRPr="008912C8">
        <w:rPr>
          <w:color w:val="000000" w:themeColor="text1"/>
          <w:sz w:val="26"/>
          <w:szCs w:val="26"/>
          <w:lang w:val="ro-RO"/>
        </w:rPr>
        <w:t xml:space="preserve">Președintele Comisiei științifico-metodice de profil  </w:t>
      </w:r>
    </w:p>
    <w:p w14:paraId="44F56198" w14:textId="77777777" w:rsidR="00646684" w:rsidRPr="008912C8" w:rsidRDefault="00646684" w:rsidP="00646684">
      <w:pPr>
        <w:spacing w:line="276" w:lineRule="auto"/>
        <w:rPr>
          <w:color w:val="000000" w:themeColor="text1"/>
          <w:sz w:val="26"/>
          <w:szCs w:val="26"/>
          <w:lang w:val="ro-RO"/>
        </w:rPr>
      </w:pPr>
      <w:bookmarkStart w:id="2" w:name="_Hlk77408463"/>
      <w:r w:rsidRPr="008912C8">
        <w:rPr>
          <w:color w:val="000000" w:themeColor="text1"/>
          <w:sz w:val="26"/>
          <w:szCs w:val="26"/>
          <w:lang w:val="ro-RO"/>
        </w:rPr>
        <w:t xml:space="preserve">Academician al AȘM, doctor habilitat în științe medicale, </w:t>
      </w:r>
    </w:p>
    <w:p w14:paraId="14ADEB8C" w14:textId="77777777" w:rsidR="00646684" w:rsidRPr="008912C8" w:rsidRDefault="00646684" w:rsidP="00646684">
      <w:pPr>
        <w:spacing w:line="276" w:lineRule="auto"/>
        <w:rPr>
          <w:color w:val="000000" w:themeColor="text1"/>
          <w:sz w:val="26"/>
          <w:szCs w:val="26"/>
          <w:lang w:val="ro-RO"/>
        </w:rPr>
      </w:pPr>
      <w:r w:rsidRPr="008912C8">
        <w:rPr>
          <w:color w:val="000000" w:themeColor="text1"/>
          <w:sz w:val="26"/>
          <w:szCs w:val="26"/>
          <w:lang w:val="ro-RO"/>
        </w:rPr>
        <w:t>Profesor universitar, Groppa  Stanislav</w:t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  <w:t xml:space="preserve">________________   </w:t>
      </w:r>
    </w:p>
    <w:bookmarkEnd w:id="1"/>
    <w:bookmarkEnd w:id="2"/>
    <w:p w14:paraId="6F321FD7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</w:p>
    <w:p w14:paraId="70FC6DF8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</w:p>
    <w:p w14:paraId="1F13AE78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bookmarkStart w:id="3" w:name="_Hlk77408476"/>
      <w:r w:rsidRPr="008912C8">
        <w:rPr>
          <w:bCs/>
          <w:color w:val="000000" w:themeColor="text1"/>
          <w:sz w:val="26"/>
          <w:szCs w:val="26"/>
          <w:lang w:val="ro-RO"/>
        </w:rPr>
        <w:t>ședința Catedrei de  Psihiatrie, narcologie și psihologie medicală</w:t>
      </w:r>
    </w:p>
    <w:p w14:paraId="5118F04F" w14:textId="77777777" w:rsidR="00646684" w:rsidRPr="008912C8" w:rsidRDefault="00646684" w:rsidP="00646684">
      <w:pPr>
        <w:spacing w:line="276" w:lineRule="auto"/>
        <w:rPr>
          <w:bCs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sz w:val="26"/>
          <w:szCs w:val="26"/>
          <w:lang w:val="ro-RO"/>
        </w:rPr>
        <w:t xml:space="preserve">din </w:t>
      </w:r>
      <w:r w:rsidRPr="008912C8">
        <w:rPr>
          <w:bCs/>
          <w:caps/>
          <w:color w:val="000000" w:themeColor="text1"/>
          <w:sz w:val="26"/>
          <w:szCs w:val="26"/>
          <w:lang w:val="ro-RO"/>
        </w:rPr>
        <w:t xml:space="preserve">„____”____________20___   </w:t>
      </w:r>
      <w:r w:rsidRPr="008912C8">
        <w:rPr>
          <w:bCs/>
          <w:color w:val="000000" w:themeColor="text1"/>
          <w:sz w:val="26"/>
          <w:szCs w:val="26"/>
          <w:lang w:val="ro-RO"/>
        </w:rPr>
        <w:t>proces verbal nr. ____</w:t>
      </w:r>
    </w:p>
    <w:p w14:paraId="44C7E1D0" w14:textId="77777777" w:rsidR="00646684" w:rsidRPr="008912C8" w:rsidRDefault="00646684" w:rsidP="00646684">
      <w:pPr>
        <w:spacing w:line="276" w:lineRule="auto"/>
        <w:jc w:val="both"/>
        <w:rPr>
          <w:color w:val="000000" w:themeColor="text1"/>
          <w:sz w:val="26"/>
          <w:szCs w:val="26"/>
          <w:lang w:val="ro-RO"/>
        </w:rPr>
      </w:pPr>
      <w:bookmarkStart w:id="4" w:name="_Hlk77408496"/>
      <w:r w:rsidRPr="008912C8">
        <w:rPr>
          <w:color w:val="000000" w:themeColor="text1"/>
          <w:sz w:val="26"/>
          <w:szCs w:val="26"/>
          <w:lang w:val="ro-RO"/>
        </w:rPr>
        <w:t xml:space="preserve">Șef Șef catedră, dr. hab. șt. med., </w:t>
      </w:r>
    </w:p>
    <w:p w14:paraId="432EBD9B" w14:textId="77777777" w:rsidR="00646684" w:rsidRPr="008912C8" w:rsidRDefault="00646684" w:rsidP="00646684">
      <w:pPr>
        <w:spacing w:line="276" w:lineRule="auto"/>
        <w:jc w:val="both"/>
        <w:rPr>
          <w:color w:val="000000" w:themeColor="text1"/>
          <w:sz w:val="26"/>
          <w:szCs w:val="26"/>
          <w:lang w:val="ro-RO"/>
        </w:rPr>
      </w:pPr>
      <w:r w:rsidRPr="008912C8">
        <w:rPr>
          <w:color w:val="000000" w:themeColor="text1"/>
          <w:sz w:val="26"/>
          <w:szCs w:val="26"/>
          <w:lang w:val="ro-RO"/>
        </w:rPr>
        <w:t>Prof. univ., Nacu Anatol</w:t>
      </w:r>
      <w:bookmarkEnd w:id="4"/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</w:r>
      <w:r w:rsidRPr="008912C8">
        <w:rPr>
          <w:color w:val="000000" w:themeColor="text1"/>
          <w:sz w:val="26"/>
          <w:szCs w:val="26"/>
          <w:lang w:val="ro-RO"/>
        </w:rPr>
        <w:tab/>
        <w:t xml:space="preserve">________________   </w:t>
      </w:r>
    </w:p>
    <w:bookmarkEnd w:id="3"/>
    <w:p w14:paraId="732CC35D" w14:textId="77777777" w:rsidR="00646684" w:rsidRPr="008912C8" w:rsidRDefault="00646684" w:rsidP="00646684">
      <w:pPr>
        <w:spacing w:line="276" w:lineRule="auto"/>
        <w:rPr>
          <w:b/>
          <w:bCs/>
          <w:color w:val="000000" w:themeColor="text1"/>
          <w:sz w:val="26"/>
          <w:szCs w:val="26"/>
          <w:lang w:val="ro-RO"/>
        </w:rPr>
      </w:pPr>
    </w:p>
    <w:p w14:paraId="174FC1BF" w14:textId="77777777" w:rsidR="00646684" w:rsidRPr="008912C8" w:rsidRDefault="00646684" w:rsidP="00646684">
      <w:pPr>
        <w:spacing w:line="480" w:lineRule="auto"/>
        <w:rPr>
          <w:bCs/>
          <w:color w:val="000000" w:themeColor="text1"/>
          <w:sz w:val="26"/>
          <w:szCs w:val="26"/>
          <w:lang w:val="ro-RO"/>
        </w:rPr>
      </w:pPr>
    </w:p>
    <w:p w14:paraId="69C872B5" w14:textId="77777777" w:rsidR="00646684" w:rsidRPr="008912C8" w:rsidRDefault="00646684" w:rsidP="00646684">
      <w:pPr>
        <w:spacing w:line="360" w:lineRule="auto"/>
        <w:rPr>
          <w:bCs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sz w:val="26"/>
          <w:szCs w:val="26"/>
          <w:lang w:val="ro-RO"/>
        </w:rPr>
        <w:t>Programa a fost elaborată de colectivul de autori:</w:t>
      </w:r>
    </w:p>
    <w:p w14:paraId="49E57E0B" w14:textId="77777777" w:rsidR="00646684" w:rsidRPr="008912C8" w:rsidRDefault="00646684" w:rsidP="00646684">
      <w:pPr>
        <w:outlineLvl w:val="0"/>
        <w:rPr>
          <w:bCs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sz w:val="26"/>
          <w:szCs w:val="26"/>
          <w:lang w:val="ro-RO"/>
        </w:rPr>
        <w:t xml:space="preserve">Nacu Anatol, Dr. hab. șt. med., prof. univ. </w:t>
      </w:r>
    </w:p>
    <w:p w14:paraId="0421423E" w14:textId="77777777" w:rsidR="00646684" w:rsidRPr="008912C8" w:rsidRDefault="00646684" w:rsidP="00646684">
      <w:pPr>
        <w:outlineLvl w:val="0"/>
        <w:rPr>
          <w:color w:val="000000" w:themeColor="text1"/>
          <w:sz w:val="26"/>
          <w:szCs w:val="26"/>
          <w:lang w:val="en-US"/>
        </w:rPr>
      </w:pPr>
      <w:proofErr w:type="spellStart"/>
      <w:r w:rsidRPr="008912C8">
        <w:rPr>
          <w:color w:val="000000" w:themeColor="text1"/>
          <w:sz w:val="26"/>
          <w:szCs w:val="26"/>
          <w:lang w:val="en-US"/>
        </w:rPr>
        <w:t>Coșciug</w:t>
      </w:r>
      <w:proofErr w:type="spellEnd"/>
      <w:r w:rsidRPr="008912C8">
        <w:rPr>
          <w:color w:val="000000" w:themeColor="text1"/>
          <w:sz w:val="26"/>
          <w:szCs w:val="26"/>
          <w:lang w:val="en-US"/>
        </w:rPr>
        <w:t xml:space="preserve"> Ion, Dr. </w:t>
      </w:r>
      <w:r w:rsidRPr="008912C8">
        <w:rPr>
          <w:bCs/>
          <w:color w:val="000000" w:themeColor="text1"/>
          <w:sz w:val="26"/>
          <w:szCs w:val="26"/>
          <w:lang w:val="ro-RO"/>
        </w:rPr>
        <w:t>șt. med.</w:t>
      </w:r>
      <w:r w:rsidRPr="008912C8">
        <w:rPr>
          <w:color w:val="000000" w:themeColor="text1"/>
          <w:sz w:val="26"/>
          <w:szCs w:val="26"/>
          <w:lang w:val="en-US"/>
        </w:rPr>
        <w:t>, conf. univ.</w:t>
      </w:r>
    </w:p>
    <w:p w14:paraId="0AF6FAA0" w14:textId="77777777" w:rsidR="00646684" w:rsidRPr="008912C8" w:rsidRDefault="00646684" w:rsidP="00646684">
      <w:pPr>
        <w:outlineLvl w:val="0"/>
        <w:rPr>
          <w:color w:val="000000" w:themeColor="text1"/>
          <w:sz w:val="26"/>
          <w:szCs w:val="26"/>
          <w:lang w:val="en-US"/>
        </w:rPr>
      </w:pPr>
      <w:r w:rsidRPr="008912C8">
        <w:rPr>
          <w:color w:val="000000" w:themeColor="text1"/>
          <w:sz w:val="26"/>
          <w:szCs w:val="26"/>
          <w:lang w:val="en-US"/>
        </w:rPr>
        <w:t xml:space="preserve">Deliv Inga, Dr. </w:t>
      </w:r>
      <w:r w:rsidRPr="008912C8">
        <w:rPr>
          <w:bCs/>
          <w:color w:val="000000" w:themeColor="text1"/>
          <w:sz w:val="26"/>
          <w:szCs w:val="26"/>
          <w:lang w:val="ro-RO"/>
        </w:rPr>
        <w:t>șt. med.</w:t>
      </w:r>
      <w:r w:rsidRPr="008912C8">
        <w:rPr>
          <w:color w:val="000000" w:themeColor="text1"/>
          <w:sz w:val="26"/>
          <w:szCs w:val="26"/>
          <w:lang w:val="en-US"/>
        </w:rPr>
        <w:t>, conf. univ.</w:t>
      </w:r>
    </w:p>
    <w:p w14:paraId="3FF98525" w14:textId="77777777" w:rsidR="00646684" w:rsidRPr="008912C8" w:rsidRDefault="00646684" w:rsidP="00646684">
      <w:pPr>
        <w:outlineLvl w:val="0"/>
        <w:rPr>
          <w:bCs/>
          <w:color w:val="000000" w:themeColor="text1"/>
          <w:sz w:val="26"/>
          <w:szCs w:val="26"/>
          <w:lang w:val="ro-RO"/>
        </w:rPr>
      </w:pPr>
      <w:proofErr w:type="spellStart"/>
      <w:r w:rsidRPr="008912C8">
        <w:rPr>
          <w:color w:val="000000" w:themeColor="text1"/>
          <w:sz w:val="26"/>
          <w:szCs w:val="26"/>
          <w:lang w:val="en-US"/>
        </w:rPr>
        <w:t>Oprea</w:t>
      </w:r>
      <w:proofErr w:type="spellEnd"/>
      <w:r w:rsidRPr="008912C8">
        <w:rPr>
          <w:color w:val="000000" w:themeColor="text1"/>
          <w:sz w:val="26"/>
          <w:szCs w:val="26"/>
          <w:lang w:val="en-US"/>
        </w:rPr>
        <w:t xml:space="preserve"> Valentin, Dr. </w:t>
      </w:r>
      <w:r w:rsidRPr="008912C8">
        <w:rPr>
          <w:bCs/>
          <w:color w:val="000000" w:themeColor="text1"/>
          <w:sz w:val="26"/>
          <w:szCs w:val="26"/>
          <w:lang w:val="ro-RO"/>
        </w:rPr>
        <w:t>șt. med.</w:t>
      </w:r>
      <w:r w:rsidRPr="008912C8">
        <w:rPr>
          <w:color w:val="000000" w:themeColor="text1"/>
          <w:sz w:val="26"/>
          <w:szCs w:val="26"/>
          <w:lang w:val="en-US"/>
        </w:rPr>
        <w:t>, conf. univ.</w:t>
      </w:r>
    </w:p>
    <w:p w14:paraId="550AFF2B" w14:textId="6275BF0C" w:rsidR="006548F5" w:rsidRPr="008912C8" w:rsidRDefault="00646684" w:rsidP="00646684">
      <w:pPr>
        <w:rPr>
          <w:bCs/>
          <w:color w:val="000000" w:themeColor="text1"/>
          <w:sz w:val="26"/>
          <w:szCs w:val="26"/>
          <w:lang w:val="ro-RO"/>
        </w:rPr>
      </w:pPr>
      <w:proofErr w:type="spellStart"/>
      <w:r w:rsidRPr="008912C8">
        <w:rPr>
          <w:color w:val="000000" w:themeColor="text1"/>
          <w:sz w:val="26"/>
          <w:szCs w:val="26"/>
          <w:lang w:val="en-US"/>
        </w:rPr>
        <w:t>Nastas</w:t>
      </w:r>
      <w:proofErr w:type="spellEnd"/>
      <w:r w:rsidRPr="008912C8">
        <w:rPr>
          <w:color w:val="000000" w:themeColor="text1"/>
          <w:sz w:val="26"/>
          <w:szCs w:val="26"/>
          <w:lang w:val="en-US"/>
        </w:rPr>
        <w:t xml:space="preserve"> Igor, Dr. </w:t>
      </w:r>
      <w:r w:rsidRPr="008912C8">
        <w:rPr>
          <w:bCs/>
          <w:color w:val="000000" w:themeColor="text1"/>
          <w:sz w:val="26"/>
          <w:szCs w:val="26"/>
          <w:lang w:val="ro-RO"/>
        </w:rPr>
        <w:t>șt. med.</w:t>
      </w:r>
      <w:r w:rsidRPr="008912C8">
        <w:rPr>
          <w:color w:val="000000" w:themeColor="text1"/>
          <w:sz w:val="26"/>
          <w:szCs w:val="26"/>
          <w:lang w:val="en-US"/>
        </w:rPr>
        <w:t>, conf. univ.</w:t>
      </w:r>
    </w:p>
    <w:bookmarkEnd w:id="0"/>
    <w:p w14:paraId="754CFDD6" w14:textId="4C876010" w:rsidR="009943B5" w:rsidRPr="008912C8" w:rsidRDefault="002F762B" w:rsidP="00722975">
      <w:pPr>
        <w:pageBreakBefore/>
        <w:widowControl w:val="0"/>
        <w:spacing w:after="120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/>
          <w:bCs/>
          <w:color w:val="000000" w:themeColor="text1"/>
          <w:sz w:val="26"/>
          <w:szCs w:val="26"/>
          <w:lang w:val="ro-RO"/>
        </w:rPr>
        <w:lastRenderedPageBreak/>
        <w:t xml:space="preserve">I. </w:t>
      </w:r>
      <w:r w:rsidR="00B62C3A" w:rsidRPr="008912C8">
        <w:rPr>
          <w:b/>
          <w:color w:val="000000" w:themeColor="text1"/>
          <w:sz w:val="26"/>
          <w:szCs w:val="26"/>
          <w:lang w:val="ro-RO"/>
        </w:rPr>
        <w:t>PRELIMINARII</w:t>
      </w:r>
      <w:r w:rsidR="00FF45A0" w:rsidRPr="008912C8">
        <w:rPr>
          <w:b/>
          <w:color w:val="000000" w:themeColor="text1"/>
          <w:sz w:val="26"/>
          <w:szCs w:val="26"/>
          <w:lang w:val="ro-RO"/>
        </w:rPr>
        <w:t xml:space="preserve"> </w:t>
      </w:r>
    </w:p>
    <w:p w14:paraId="5B80D684" w14:textId="735698CB" w:rsidR="00646684" w:rsidRPr="008912C8" w:rsidRDefault="00646684" w:rsidP="00646684">
      <w:pPr>
        <w:widowControl w:val="0"/>
        <w:numPr>
          <w:ilvl w:val="0"/>
          <w:numId w:val="2"/>
        </w:numPr>
        <w:ind w:left="714" w:hanging="357"/>
        <w:jc w:val="both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/>
          <w:color w:val="000000" w:themeColor="text1"/>
          <w:sz w:val="26"/>
          <w:szCs w:val="26"/>
          <w:lang w:val="ro-RO"/>
        </w:rPr>
        <w:t xml:space="preserve">Prezentarea generală a </w:t>
      </w:r>
      <w:r w:rsidR="00FF45A0">
        <w:rPr>
          <w:b/>
          <w:color w:val="000000" w:themeColor="text1"/>
          <w:sz w:val="26"/>
          <w:szCs w:val="26"/>
          <w:lang w:val="ro-RO"/>
        </w:rPr>
        <w:t>curs</w:t>
      </w:r>
      <w:r w:rsidRPr="008912C8">
        <w:rPr>
          <w:b/>
          <w:color w:val="000000" w:themeColor="text1"/>
          <w:sz w:val="26"/>
          <w:szCs w:val="26"/>
          <w:lang w:val="ro-RO"/>
        </w:rPr>
        <w:t>ului:</w:t>
      </w:r>
      <w:r w:rsidR="00FF45A0">
        <w:rPr>
          <w:b/>
          <w:color w:val="000000" w:themeColor="text1"/>
          <w:sz w:val="26"/>
          <w:szCs w:val="26"/>
          <w:lang w:val="ro-RO"/>
        </w:rPr>
        <w:t xml:space="preserve"> </w:t>
      </w:r>
    </w:p>
    <w:p w14:paraId="683F32C1" w14:textId="77777777" w:rsidR="009B07B7" w:rsidRDefault="007F2F93" w:rsidP="009B07B7">
      <w:pPr>
        <w:pStyle w:val="af"/>
        <w:ind w:left="0" w:right="-1" w:firstLine="357"/>
        <w:jc w:val="both"/>
        <w:rPr>
          <w:color w:val="000000"/>
          <w:lang w:val="ro-RO"/>
        </w:rPr>
      </w:pPr>
      <w:r w:rsidRPr="009B07B7">
        <w:rPr>
          <w:color w:val="000000"/>
          <w:lang w:val="ro-RO"/>
        </w:rPr>
        <w:t>Programa de perfecționare tematică</w:t>
      </w:r>
      <w:r w:rsidRPr="009B07B7">
        <w:rPr>
          <w:color w:val="000000"/>
          <w:lang w:val="en-US"/>
        </w:rPr>
        <w:t xml:space="preserve"> </w:t>
      </w:r>
      <w:r w:rsidR="009B07B7" w:rsidRPr="009B07B7">
        <w:rPr>
          <w:color w:val="000000"/>
          <w:lang w:val="en-US"/>
        </w:rPr>
        <w:t>„</w:t>
      </w:r>
      <w:r w:rsidRPr="009B07B7">
        <w:rPr>
          <w:color w:val="000000"/>
          <w:lang w:val="ro-RO"/>
        </w:rPr>
        <w:t>Metode contemporane de tratament psihoterapeutic</w:t>
      </w:r>
      <w:r w:rsidR="00B62C3A" w:rsidRPr="009B07B7">
        <w:rPr>
          <w:color w:val="000000"/>
          <w:lang w:val="ro-RO"/>
        </w:rPr>
        <w:t>”</w:t>
      </w:r>
      <w:r w:rsidRPr="009B07B7">
        <w:rPr>
          <w:color w:val="000000"/>
          <w:lang w:val="ro-RO"/>
        </w:rPr>
        <w:t xml:space="preserve"> se adresează medicilor psihiatri, narcologi, psihoterapeuți, psihologilor cliniceni,</w:t>
      </w:r>
      <w:r w:rsidR="00D13D75" w:rsidRPr="009B07B7">
        <w:rPr>
          <w:color w:val="000000"/>
          <w:lang w:val="ro-RO"/>
        </w:rPr>
        <w:t xml:space="preserve"> medicilor de familie</w:t>
      </w:r>
      <w:r w:rsidRPr="009B07B7">
        <w:rPr>
          <w:color w:val="000000"/>
          <w:lang w:val="ro-RO"/>
        </w:rPr>
        <w:t xml:space="preserve"> care doresc să-și perfecționeze cunoștințele </w:t>
      </w:r>
      <w:r w:rsidR="00D13D75" w:rsidRPr="009B07B7">
        <w:rPr>
          <w:color w:val="000000"/>
          <w:lang w:val="ro-RO"/>
        </w:rPr>
        <w:t>sau să obțină competență în domeniu</w:t>
      </w:r>
      <w:r w:rsidRPr="009B07B7">
        <w:rPr>
          <w:color w:val="000000"/>
          <w:lang w:val="ro-RO"/>
        </w:rPr>
        <w:t xml:space="preserve">, pentru a </w:t>
      </w:r>
      <w:r w:rsidR="000D25E1" w:rsidRPr="009B07B7">
        <w:rPr>
          <w:color w:val="000000"/>
          <w:lang w:val="ro-RO"/>
        </w:rPr>
        <w:t>a</w:t>
      </w:r>
      <w:r w:rsidRPr="009B07B7">
        <w:rPr>
          <w:color w:val="000000"/>
          <w:lang w:val="ro-RO"/>
        </w:rPr>
        <w:t xml:space="preserve">plica în practica profesională </w:t>
      </w:r>
      <w:r w:rsidR="000D25E1" w:rsidRPr="009B07B7">
        <w:rPr>
          <w:color w:val="000000"/>
          <w:lang w:val="ro-RO"/>
        </w:rPr>
        <w:t xml:space="preserve">diverse tehnici de intervenție </w:t>
      </w:r>
      <w:r w:rsidR="00F02AEB" w:rsidRPr="009B07B7">
        <w:rPr>
          <w:color w:val="000000"/>
          <w:lang w:val="ro-RO"/>
        </w:rPr>
        <w:t>psihologică și psihoterapeutică pacienților cu di</w:t>
      </w:r>
      <w:r w:rsidR="00B62C3A" w:rsidRPr="009B07B7">
        <w:rPr>
          <w:color w:val="000000"/>
          <w:lang w:val="ro-RO"/>
        </w:rPr>
        <w:t>ferite</w:t>
      </w:r>
      <w:r w:rsidRPr="009B07B7">
        <w:rPr>
          <w:color w:val="000000"/>
          <w:lang w:val="ro-RO"/>
        </w:rPr>
        <w:t xml:space="preserve"> tulburări</w:t>
      </w:r>
      <w:r w:rsidR="00F02AEB" w:rsidRPr="009B07B7">
        <w:rPr>
          <w:color w:val="000000"/>
          <w:lang w:val="ro-RO"/>
        </w:rPr>
        <w:t xml:space="preserve"> de sănătate</w:t>
      </w:r>
      <w:r w:rsidRPr="009B07B7">
        <w:rPr>
          <w:color w:val="000000"/>
          <w:lang w:val="ro-RO"/>
        </w:rPr>
        <w:t xml:space="preserve"> mintal</w:t>
      </w:r>
      <w:r w:rsidR="00F02AEB" w:rsidRPr="009B07B7">
        <w:rPr>
          <w:color w:val="000000"/>
          <w:lang w:val="ro-RO"/>
        </w:rPr>
        <w:t>ă.</w:t>
      </w:r>
      <w:r w:rsidR="009B07B7">
        <w:rPr>
          <w:color w:val="000000"/>
          <w:lang w:val="ro-RO"/>
        </w:rPr>
        <w:t xml:space="preserve"> </w:t>
      </w:r>
    </w:p>
    <w:p w14:paraId="07119B89" w14:textId="77777777" w:rsidR="009B07B7" w:rsidRDefault="007F2F93" w:rsidP="009B07B7">
      <w:pPr>
        <w:pStyle w:val="af"/>
        <w:ind w:left="0" w:right="-1" w:firstLine="357"/>
        <w:jc w:val="both"/>
        <w:rPr>
          <w:color w:val="000000"/>
          <w:lang w:val="ro-RO"/>
        </w:rPr>
      </w:pPr>
      <w:r w:rsidRPr="009B07B7">
        <w:rPr>
          <w:color w:val="000000"/>
          <w:lang w:val="ro-RO"/>
        </w:rPr>
        <w:t xml:space="preserve">Programa </w:t>
      </w:r>
      <w:r w:rsidR="00F02AEB" w:rsidRPr="009B07B7">
        <w:rPr>
          <w:color w:val="000000"/>
          <w:lang w:val="ro-RO"/>
        </w:rPr>
        <w:t xml:space="preserve">vizează </w:t>
      </w:r>
      <w:r w:rsidRPr="009B07B7">
        <w:rPr>
          <w:color w:val="000000"/>
          <w:lang w:val="ro-RO"/>
        </w:rPr>
        <w:t>sănăt</w:t>
      </w:r>
      <w:r w:rsidR="00F02AEB" w:rsidRPr="009B07B7">
        <w:rPr>
          <w:color w:val="000000"/>
          <w:lang w:val="ro-RO"/>
        </w:rPr>
        <w:t>atea mintală</w:t>
      </w:r>
      <w:r w:rsidRPr="009B07B7">
        <w:rPr>
          <w:color w:val="000000"/>
          <w:lang w:val="ro-RO"/>
        </w:rPr>
        <w:t xml:space="preserve"> a adultului</w:t>
      </w:r>
      <w:r w:rsidR="00F02AEB" w:rsidRPr="009B07B7">
        <w:rPr>
          <w:color w:val="000000"/>
          <w:lang w:val="ro-RO"/>
        </w:rPr>
        <w:t xml:space="preserve"> și adolescentului</w:t>
      </w:r>
      <w:r w:rsidR="00B62C3A" w:rsidRPr="009B07B7">
        <w:rPr>
          <w:color w:val="000000"/>
          <w:lang w:val="ro-RO"/>
        </w:rPr>
        <w:t xml:space="preserve"> și </w:t>
      </w:r>
      <w:r w:rsidR="00F02AEB" w:rsidRPr="009B07B7">
        <w:rPr>
          <w:color w:val="000000"/>
          <w:lang w:val="ro-RO"/>
        </w:rPr>
        <w:t>presupune însușirea</w:t>
      </w:r>
      <w:r w:rsidRPr="009B07B7">
        <w:rPr>
          <w:color w:val="000000"/>
          <w:lang w:val="ro-RO"/>
        </w:rPr>
        <w:t xml:space="preserve"> anumit</w:t>
      </w:r>
      <w:r w:rsidR="00F02AEB" w:rsidRPr="009B07B7">
        <w:rPr>
          <w:color w:val="000000"/>
          <w:lang w:val="ro-RO"/>
        </w:rPr>
        <w:t>or noțiuni</w:t>
      </w:r>
      <w:r w:rsidRPr="009B07B7">
        <w:rPr>
          <w:color w:val="000000"/>
          <w:lang w:val="ro-RO"/>
        </w:rPr>
        <w:t xml:space="preserve"> de bază: </w:t>
      </w:r>
      <w:r w:rsidR="000B6759" w:rsidRPr="009B07B7">
        <w:rPr>
          <w:color w:val="000000"/>
          <w:lang w:val="ro-RO"/>
        </w:rPr>
        <w:t>p</w:t>
      </w:r>
      <w:r w:rsidR="00F02AEB" w:rsidRPr="009B07B7">
        <w:rPr>
          <w:color w:val="000000"/>
          <w:lang w:val="ro-RO"/>
        </w:rPr>
        <w:t>sihoeducație, consiliere psihologică, psihoterapie</w:t>
      </w:r>
      <w:r w:rsidR="000B6759" w:rsidRPr="009B07B7">
        <w:rPr>
          <w:color w:val="000000"/>
          <w:lang w:val="ro-RO"/>
        </w:rPr>
        <w:t xml:space="preserve">, </w:t>
      </w:r>
      <w:r w:rsidRPr="009B07B7">
        <w:rPr>
          <w:color w:val="000000"/>
          <w:lang w:val="ro-RO"/>
        </w:rPr>
        <w:t xml:space="preserve">particularitățile </w:t>
      </w:r>
      <w:r w:rsidR="000B6759" w:rsidRPr="009B07B7">
        <w:rPr>
          <w:color w:val="000000"/>
          <w:lang w:val="ro-RO"/>
        </w:rPr>
        <w:t xml:space="preserve">abordării non-farmacologice </w:t>
      </w:r>
      <w:r w:rsidRPr="009B07B7">
        <w:rPr>
          <w:color w:val="000000"/>
          <w:lang w:val="ro-RO"/>
        </w:rPr>
        <w:t xml:space="preserve">ale Tulburărilor </w:t>
      </w:r>
      <w:r w:rsidR="000B6759" w:rsidRPr="009B07B7">
        <w:rPr>
          <w:color w:val="000000"/>
          <w:lang w:val="ro-RO"/>
        </w:rPr>
        <w:t>nevrotice și corelate cu stresul (tulburări din spectrul anxietății, depresiei,  tulburări somatoforme, tulburări disociative, etc.)</w:t>
      </w:r>
      <w:r w:rsidR="00D27FAA" w:rsidRPr="009B07B7">
        <w:rPr>
          <w:color w:val="000000"/>
          <w:lang w:val="ro-RO"/>
        </w:rPr>
        <w:t>, tulburărilor de personalitate</w:t>
      </w:r>
      <w:r w:rsidRPr="009B07B7">
        <w:rPr>
          <w:color w:val="000000"/>
          <w:lang w:val="ro-RO"/>
        </w:rPr>
        <w:t xml:space="preserve">; </w:t>
      </w:r>
      <w:r w:rsidR="000B6759" w:rsidRPr="009B07B7">
        <w:rPr>
          <w:color w:val="000000"/>
          <w:lang w:val="ro-RO"/>
        </w:rPr>
        <w:t xml:space="preserve">însușirea modalităților de formare a alianței terapeutice, contractului terapeutic, </w:t>
      </w:r>
      <w:r w:rsidR="00CA674E" w:rsidRPr="009B07B7">
        <w:rPr>
          <w:color w:val="000000"/>
          <w:lang w:val="ro-RO"/>
        </w:rPr>
        <w:t>posibil</w:t>
      </w:r>
      <w:r w:rsidR="000B6759" w:rsidRPr="009B07B7">
        <w:rPr>
          <w:color w:val="000000"/>
          <w:lang w:val="ro-RO"/>
        </w:rPr>
        <w:t xml:space="preserve">lităților </w:t>
      </w:r>
      <w:r w:rsidR="00CA674E" w:rsidRPr="009B07B7">
        <w:rPr>
          <w:color w:val="000000"/>
          <w:lang w:val="ro-RO"/>
        </w:rPr>
        <w:t>de motivare la schimbare, de depășire a contrarezistenței</w:t>
      </w:r>
      <w:r w:rsidRPr="009B07B7">
        <w:rPr>
          <w:color w:val="000000"/>
          <w:lang w:val="ro-RO"/>
        </w:rPr>
        <w:t xml:space="preserve">; </w:t>
      </w:r>
      <w:r w:rsidR="00D27FAA" w:rsidRPr="009B07B7">
        <w:rPr>
          <w:color w:val="000000"/>
          <w:lang w:val="ro-RO"/>
        </w:rPr>
        <w:t>c</w:t>
      </w:r>
      <w:r w:rsidRPr="009B07B7">
        <w:rPr>
          <w:color w:val="000000"/>
          <w:lang w:val="ro-RO"/>
        </w:rPr>
        <w:t xml:space="preserve">unoașterea particularităților de tratament </w:t>
      </w:r>
      <w:r w:rsidR="00CA674E" w:rsidRPr="009B07B7">
        <w:rPr>
          <w:color w:val="000000"/>
          <w:lang w:val="ro-RO"/>
        </w:rPr>
        <w:t>psihoterapeutic (cognitiv-comportamental, dialectic-comportamental, psihoanalitic, existențial</w:t>
      </w:r>
      <w:r w:rsidR="00114507" w:rsidRPr="009B07B7">
        <w:rPr>
          <w:color w:val="000000"/>
          <w:lang w:val="ro-RO"/>
        </w:rPr>
        <w:t xml:space="preserve">, etc.) </w:t>
      </w:r>
      <w:r w:rsidRPr="009B07B7">
        <w:rPr>
          <w:color w:val="000000"/>
          <w:lang w:val="ro-RO"/>
        </w:rPr>
        <w:t xml:space="preserve">a tulburărilor </w:t>
      </w:r>
      <w:r w:rsidR="00114507" w:rsidRPr="009B07B7">
        <w:rPr>
          <w:color w:val="000000"/>
          <w:lang w:val="ro-RO"/>
        </w:rPr>
        <w:t>limitrofe.</w:t>
      </w:r>
      <w:r w:rsidR="009B07B7">
        <w:rPr>
          <w:color w:val="000000"/>
          <w:lang w:val="ro-RO"/>
        </w:rPr>
        <w:t xml:space="preserve"> </w:t>
      </w:r>
    </w:p>
    <w:p w14:paraId="78B27824" w14:textId="6B53C0A0" w:rsidR="00646684" w:rsidRPr="009B07B7" w:rsidRDefault="00646684" w:rsidP="009B07B7">
      <w:pPr>
        <w:pStyle w:val="af"/>
        <w:ind w:left="0" w:right="-1" w:firstLine="357"/>
        <w:jc w:val="both"/>
        <w:rPr>
          <w:b/>
          <w:color w:val="000000" w:themeColor="text1"/>
          <w:lang w:val="ro-RO"/>
        </w:rPr>
      </w:pPr>
      <w:r w:rsidRPr="009B07B7">
        <w:rPr>
          <w:bCs/>
          <w:color w:val="000000" w:themeColor="text1"/>
          <w:lang w:val="ro-RO"/>
        </w:rPr>
        <w:t xml:space="preserve">În modul vor fi elucidate date noi, ce țin de clasificarea, </w:t>
      </w:r>
      <w:r w:rsidR="00114507" w:rsidRPr="009B07B7">
        <w:rPr>
          <w:bCs/>
          <w:color w:val="000000" w:themeColor="text1"/>
          <w:lang w:val="ro-RO"/>
        </w:rPr>
        <w:t>modernă a metodelor de tratament psihoterapeutic</w:t>
      </w:r>
      <w:r w:rsidRPr="009B07B7">
        <w:rPr>
          <w:bCs/>
          <w:color w:val="000000" w:themeColor="text1"/>
          <w:lang w:val="ro-RO"/>
        </w:rPr>
        <w:t xml:space="preserve"> utilizate </w:t>
      </w:r>
      <w:r w:rsidR="00114507" w:rsidRPr="009B07B7">
        <w:rPr>
          <w:bCs/>
          <w:color w:val="000000" w:themeColor="text1"/>
          <w:lang w:val="ro-RO"/>
        </w:rPr>
        <w:t>în prezent</w:t>
      </w:r>
      <w:r w:rsidRPr="009B07B7">
        <w:rPr>
          <w:bCs/>
          <w:color w:val="000000" w:themeColor="text1"/>
          <w:lang w:val="ro-RO"/>
        </w:rPr>
        <w:t xml:space="preserve"> pentru tratamentul </w:t>
      </w:r>
      <w:r w:rsidR="00114507" w:rsidRPr="009B07B7">
        <w:rPr>
          <w:bCs/>
          <w:color w:val="000000" w:themeColor="text1"/>
          <w:lang w:val="ro-RO"/>
        </w:rPr>
        <w:t xml:space="preserve">diferitor </w:t>
      </w:r>
      <w:r w:rsidRPr="009B07B7">
        <w:rPr>
          <w:bCs/>
          <w:color w:val="000000" w:themeColor="text1"/>
          <w:lang w:val="ro-RO"/>
        </w:rPr>
        <w:t>tulburări de sănătate mintală</w:t>
      </w:r>
      <w:r w:rsidR="00114507" w:rsidRPr="009B07B7">
        <w:rPr>
          <w:bCs/>
          <w:color w:val="000000" w:themeColor="text1"/>
          <w:lang w:val="ro-RO"/>
        </w:rPr>
        <w:t xml:space="preserve"> non-psihotice</w:t>
      </w:r>
      <w:r w:rsidRPr="009B07B7">
        <w:rPr>
          <w:bCs/>
          <w:color w:val="000000" w:themeColor="text1"/>
          <w:lang w:val="ro-RO"/>
        </w:rPr>
        <w:t xml:space="preserve">, inclusiv </w:t>
      </w:r>
      <w:r w:rsidR="00114507" w:rsidRPr="009B07B7">
        <w:rPr>
          <w:bCs/>
          <w:color w:val="000000" w:themeColor="text1"/>
          <w:lang w:val="ro-RO"/>
        </w:rPr>
        <w:t xml:space="preserve">a </w:t>
      </w:r>
      <w:r w:rsidRPr="009B07B7">
        <w:rPr>
          <w:bCs/>
          <w:color w:val="000000" w:themeColor="text1"/>
          <w:lang w:val="ro-RO"/>
        </w:rPr>
        <w:t>cel</w:t>
      </w:r>
      <w:r w:rsidR="00114507" w:rsidRPr="009B07B7">
        <w:rPr>
          <w:bCs/>
          <w:color w:val="000000" w:themeColor="text1"/>
          <w:lang w:val="ro-RO"/>
        </w:rPr>
        <w:t>or ce țin de domeniul dependențelor chimice și non-chimice.</w:t>
      </w:r>
    </w:p>
    <w:p w14:paraId="71B7F662" w14:textId="77777777" w:rsidR="00646684" w:rsidRPr="008912C8" w:rsidRDefault="00646684" w:rsidP="00646684">
      <w:pPr>
        <w:widowControl w:val="0"/>
        <w:numPr>
          <w:ilvl w:val="0"/>
          <w:numId w:val="2"/>
        </w:numPr>
        <w:ind w:left="714" w:hanging="357"/>
        <w:jc w:val="both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/>
          <w:color w:val="000000" w:themeColor="text1"/>
          <w:sz w:val="26"/>
          <w:szCs w:val="26"/>
          <w:lang w:val="ro-RO"/>
        </w:rPr>
        <w:t>Misiunea (scopul) cursului în formarea profesională:</w:t>
      </w:r>
    </w:p>
    <w:p w14:paraId="397410CD" w14:textId="5FAD9992" w:rsidR="00646684" w:rsidRPr="008912C8" w:rsidRDefault="00D27FAA" w:rsidP="009B07B7">
      <w:pPr>
        <w:pStyle w:val="af"/>
        <w:ind w:left="0" w:firstLine="720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>Cursul va</w:t>
      </w:r>
      <w:r w:rsidR="00646684" w:rsidRPr="008912C8">
        <w:rPr>
          <w:color w:val="000000" w:themeColor="text1"/>
          <w:lang w:val="ro-RO"/>
        </w:rPr>
        <w:t xml:space="preserve"> aduce la cunoștință cursanților informații noi, relevante, privind </w:t>
      </w:r>
      <w:r w:rsidR="00555721">
        <w:rPr>
          <w:lang w:val="ro-RO"/>
        </w:rPr>
        <w:t>c</w:t>
      </w:r>
      <w:r w:rsidR="00B152C9" w:rsidRPr="00B152C9">
        <w:rPr>
          <w:lang w:val="ro-RO"/>
        </w:rPr>
        <w:t>omunicarea</w:t>
      </w:r>
      <w:r w:rsidR="00B152C9" w:rsidRPr="00555721">
        <w:rPr>
          <w:lang w:val="ro-RO"/>
        </w:rPr>
        <w:t xml:space="preserve"> non-verbală, semnificația </w:t>
      </w:r>
      <w:r>
        <w:rPr>
          <w:lang w:val="ro-RO"/>
        </w:rPr>
        <w:t>acestora în</w:t>
      </w:r>
      <w:r w:rsidR="00B152C9" w:rsidRPr="00555721">
        <w:rPr>
          <w:lang w:val="ro-RO"/>
        </w:rPr>
        <w:t xml:space="preserve"> realizarea</w:t>
      </w:r>
      <w:r>
        <w:rPr>
          <w:lang w:val="ro-RO"/>
        </w:rPr>
        <w:t xml:space="preserve"> practică a intervențiilor</w:t>
      </w:r>
      <w:r w:rsidR="00B152C9" w:rsidRPr="00555721">
        <w:rPr>
          <w:lang w:val="ro-RO"/>
        </w:rPr>
        <w:t xml:space="preserve"> </w:t>
      </w:r>
      <w:r>
        <w:rPr>
          <w:lang w:val="ro-RO"/>
        </w:rPr>
        <w:t>psihologice/</w:t>
      </w:r>
      <w:r w:rsidR="00B152C9" w:rsidRPr="00555721">
        <w:rPr>
          <w:lang w:val="ro-RO"/>
        </w:rPr>
        <w:t>psihoterap</w:t>
      </w:r>
      <w:r>
        <w:rPr>
          <w:lang w:val="ro-RO"/>
        </w:rPr>
        <w:t>eutice;</w:t>
      </w:r>
      <w:r w:rsidR="00B152C9" w:rsidRPr="00555721">
        <w:rPr>
          <w:lang w:val="ro-RO"/>
        </w:rPr>
        <w:t xml:space="preserve"> </w:t>
      </w:r>
      <w:r w:rsidR="00555721">
        <w:rPr>
          <w:lang w:val="ro-RO"/>
        </w:rPr>
        <w:t>c</w:t>
      </w:r>
      <w:r w:rsidR="00B152C9" w:rsidRPr="00555721">
        <w:rPr>
          <w:lang w:val="ro-RO"/>
        </w:rPr>
        <w:t>omplexel</w:t>
      </w:r>
      <w:r w:rsidR="00555721">
        <w:rPr>
          <w:lang w:val="ro-RO"/>
        </w:rPr>
        <w:t>e</w:t>
      </w:r>
      <w:r w:rsidR="00B152C9" w:rsidRPr="00555721">
        <w:rPr>
          <w:lang w:val="ro-RO"/>
        </w:rPr>
        <w:t xml:space="preserve"> psihologice</w:t>
      </w:r>
      <w:r>
        <w:rPr>
          <w:lang w:val="ro-RO"/>
        </w:rPr>
        <w:t>; tipurile de agresiune;</w:t>
      </w:r>
      <w:r w:rsidR="00B152C9" w:rsidRPr="00555721">
        <w:rPr>
          <w:lang w:val="ro-RO"/>
        </w:rPr>
        <w:t xml:space="preserve"> principiile de intervenție în criz</w:t>
      </w:r>
      <w:r>
        <w:rPr>
          <w:lang w:val="ro-RO"/>
        </w:rPr>
        <w:t>ele emoționale</w:t>
      </w:r>
      <w:r w:rsidR="00B152C9" w:rsidRPr="00555721">
        <w:rPr>
          <w:lang w:val="ro-RO"/>
        </w:rPr>
        <w:t xml:space="preserve">, </w:t>
      </w:r>
      <w:r w:rsidR="00555721">
        <w:rPr>
          <w:lang w:val="ro-RO"/>
        </w:rPr>
        <w:t>p</w:t>
      </w:r>
      <w:r w:rsidR="00B152C9" w:rsidRPr="00555721">
        <w:rPr>
          <w:lang w:val="ro-RO"/>
        </w:rPr>
        <w:t>rincipii</w:t>
      </w:r>
      <w:r w:rsidR="00555721">
        <w:rPr>
          <w:lang w:val="ro-RO"/>
        </w:rPr>
        <w:t>le</w:t>
      </w:r>
      <w:r w:rsidR="00B152C9" w:rsidRPr="00555721">
        <w:rPr>
          <w:lang w:val="ro-RO"/>
        </w:rPr>
        <w:t xml:space="preserve"> generale și metodologie în psihoterapie, </w:t>
      </w:r>
      <w:r w:rsidR="00555721">
        <w:rPr>
          <w:lang w:val="ro-RO"/>
        </w:rPr>
        <w:t>i</w:t>
      </w:r>
      <w:r w:rsidR="00B152C9" w:rsidRPr="00555721">
        <w:rPr>
          <w:lang w:val="ro-RO"/>
        </w:rPr>
        <w:t>nterviul motivațional cu elemente de terapie cognitiv-comportamentală, modele de intervenți</w:t>
      </w:r>
      <w:r>
        <w:rPr>
          <w:lang w:val="ro-RO"/>
        </w:rPr>
        <w:t>e</w:t>
      </w:r>
      <w:r w:rsidR="00B152C9" w:rsidRPr="00555721">
        <w:rPr>
          <w:lang w:val="ro-RO"/>
        </w:rPr>
        <w:t xml:space="preserve"> psihoanalitică</w:t>
      </w:r>
      <w:r w:rsidR="00555721">
        <w:rPr>
          <w:lang w:val="ro-RO"/>
        </w:rPr>
        <w:t>,</w:t>
      </w:r>
      <w:r w:rsidR="00B152C9" w:rsidRPr="00555721">
        <w:rPr>
          <w:lang w:val="ro-RO"/>
        </w:rPr>
        <w:t xml:space="preserve"> cognitiv-comportamentală, Eriksoniană</w:t>
      </w:r>
      <w:r w:rsidR="00555721">
        <w:rPr>
          <w:lang w:val="ro-RO"/>
        </w:rPr>
        <w:t xml:space="preserve"> ș.a.</w:t>
      </w:r>
      <w:r w:rsidR="00646684" w:rsidRPr="008912C8">
        <w:rPr>
          <w:bCs/>
          <w:color w:val="000000" w:themeColor="text1"/>
          <w:lang w:val="ro-RO"/>
        </w:rPr>
        <w:t xml:space="preserve"> utilizate </w:t>
      </w:r>
      <w:r w:rsidR="00D13D75">
        <w:rPr>
          <w:bCs/>
          <w:color w:val="000000" w:themeColor="text1"/>
          <w:lang w:val="ro-RO"/>
        </w:rPr>
        <w:t>în prezent</w:t>
      </w:r>
      <w:r w:rsidR="00646684" w:rsidRPr="008912C8">
        <w:rPr>
          <w:bCs/>
          <w:color w:val="000000" w:themeColor="text1"/>
          <w:lang w:val="ro-RO"/>
        </w:rPr>
        <w:t xml:space="preserve"> pentru tratamentul tulburărilor de sănătate mintală, inclusiv </w:t>
      </w:r>
      <w:r w:rsidR="00D13D75">
        <w:rPr>
          <w:bCs/>
          <w:color w:val="000000" w:themeColor="text1"/>
          <w:lang w:val="ro-RO"/>
        </w:rPr>
        <w:t>a dependențelor chimice/non-chimice.</w:t>
      </w:r>
    </w:p>
    <w:p w14:paraId="34B56469" w14:textId="77777777" w:rsidR="00646684" w:rsidRPr="008912C8" w:rsidRDefault="00646684" w:rsidP="00646684">
      <w:pPr>
        <w:widowControl w:val="0"/>
        <w:numPr>
          <w:ilvl w:val="0"/>
          <w:numId w:val="2"/>
        </w:numPr>
        <w:ind w:left="714" w:hanging="357"/>
        <w:jc w:val="both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/>
          <w:color w:val="000000" w:themeColor="text1"/>
          <w:sz w:val="26"/>
          <w:szCs w:val="26"/>
          <w:lang w:val="ro-RO"/>
        </w:rPr>
        <w:t>Limba de predare a modulului:</w:t>
      </w:r>
    </w:p>
    <w:p w14:paraId="2DD9E51D" w14:textId="36646563" w:rsidR="00646684" w:rsidRPr="008912C8" w:rsidRDefault="00D13D75" w:rsidP="00646684">
      <w:pPr>
        <w:pStyle w:val="af"/>
        <w:rPr>
          <w:b/>
          <w:color w:val="000000" w:themeColor="text1"/>
          <w:lang w:val="ro-RO"/>
        </w:rPr>
      </w:pPr>
      <w:r>
        <w:rPr>
          <w:bCs/>
          <w:color w:val="000000" w:themeColor="text1"/>
          <w:lang w:val="ro-RO"/>
        </w:rPr>
        <w:t>Limba r</w:t>
      </w:r>
      <w:r w:rsidR="00646684" w:rsidRPr="008912C8">
        <w:rPr>
          <w:bCs/>
          <w:color w:val="000000" w:themeColor="text1"/>
          <w:lang w:val="ro-RO"/>
        </w:rPr>
        <w:t>omâna</w:t>
      </w:r>
      <w:r w:rsidR="00646684" w:rsidRPr="008912C8">
        <w:rPr>
          <w:b/>
          <w:color w:val="000000" w:themeColor="text1"/>
          <w:lang w:val="ro-RO"/>
        </w:rPr>
        <w:t xml:space="preserve"> </w:t>
      </w:r>
    </w:p>
    <w:p w14:paraId="1B3762A1" w14:textId="77777777" w:rsidR="00646684" w:rsidRPr="008912C8" w:rsidRDefault="00646684" w:rsidP="00646684">
      <w:pPr>
        <w:widowControl w:val="0"/>
        <w:numPr>
          <w:ilvl w:val="0"/>
          <w:numId w:val="2"/>
        </w:numPr>
        <w:ind w:left="714" w:hanging="357"/>
        <w:jc w:val="both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/>
          <w:color w:val="000000" w:themeColor="text1"/>
          <w:sz w:val="26"/>
          <w:szCs w:val="26"/>
          <w:lang w:val="ro-RO"/>
        </w:rPr>
        <w:t>Beneficiarii cursului:</w:t>
      </w:r>
      <w:r w:rsidRPr="008912C8">
        <w:rPr>
          <w:bCs/>
          <w:color w:val="000000" w:themeColor="text1"/>
          <w:sz w:val="26"/>
          <w:szCs w:val="26"/>
          <w:lang w:val="ro-RO"/>
        </w:rPr>
        <w:t xml:space="preserve"> </w:t>
      </w:r>
    </w:p>
    <w:p w14:paraId="727A42F7" w14:textId="36CF6CD7" w:rsidR="00B74338" w:rsidRPr="008912C8" w:rsidRDefault="00646684" w:rsidP="00646684">
      <w:pPr>
        <w:widowControl w:val="0"/>
        <w:spacing w:before="120"/>
        <w:ind w:left="709"/>
        <w:jc w:val="both"/>
        <w:rPr>
          <w:b/>
          <w:color w:val="000000" w:themeColor="text1"/>
          <w:sz w:val="26"/>
          <w:szCs w:val="26"/>
          <w:lang w:val="ro-RO"/>
        </w:rPr>
      </w:pPr>
      <w:r w:rsidRPr="008912C8">
        <w:rPr>
          <w:bCs/>
          <w:color w:val="000000" w:themeColor="text1"/>
          <w:lang w:val="ro-RO"/>
        </w:rPr>
        <w:t>medicii psihiatri, psihiatri-narcologi, psihoterapeuți, psihologii clinicieni și medicii de familie.</w:t>
      </w:r>
    </w:p>
    <w:p w14:paraId="49076848" w14:textId="4151419D" w:rsidR="00A21F92" w:rsidRPr="008912C8" w:rsidRDefault="002F762B" w:rsidP="00722975">
      <w:pPr>
        <w:widowControl w:val="0"/>
        <w:spacing w:before="240" w:after="120"/>
        <w:ind w:left="284" w:hanging="284"/>
        <w:rPr>
          <w:b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caps/>
          <w:color w:val="000000" w:themeColor="text1"/>
          <w:sz w:val="26"/>
          <w:szCs w:val="26"/>
          <w:lang w:val="ro-RO"/>
        </w:rPr>
        <w:t xml:space="preserve">II. </w:t>
      </w:r>
      <w:r w:rsidR="00B74338" w:rsidRPr="008912C8">
        <w:rPr>
          <w:b/>
          <w:caps/>
          <w:color w:val="000000" w:themeColor="text1"/>
          <w:sz w:val="26"/>
          <w:szCs w:val="26"/>
          <w:lang w:val="ro-RO"/>
        </w:rPr>
        <w:t xml:space="preserve">Obiectivele de formare în cadrul </w:t>
      </w:r>
      <w:r w:rsidR="009F2FB5" w:rsidRPr="008912C8">
        <w:rPr>
          <w:b/>
          <w:caps/>
          <w:color w:val="000000" w:themeColor="text1"/>
          <w:sz w:val="26"/>
          <w:szCs w:val="26"/>
          <w:lang w:val="ro-RO"/>
        </w:rPr>
        <w:t>Cursului</w:t>
      </w:r>
    </w:p>
    <w:p w14:paraId="5BADC625" w14:textId="5A9FBE38" w:rsidR="009F2FB5" w:rsidRPr="008912C8" w:rsidRDefault="009F2FB5" w:rsidP="00722975">
      <w:pPr>
        <w:spacing w:before="120"/>
        <w:ind w:firstLine="426"/>
        <w:rPr>
          <w:iCs/>
          <w:color w:val="000000" w:themeColor="text1"/>
          <w:sz w:val="26"/>
          <w:szCs w:val="26"/>
          <w:lang w:val="fr-FR"/>
        </w:rPr>
      </w:pPr>
      <w:r w:rsidRPr="008912C8">
        <w:rPr>
          <w:iCs/>
          <w:color w:val="000000" w:themeColor="text1"/>
          <w:sz w:val="26"/>
          <w:szCs w:val="26"/>
          <w:lang w:val="fr-FR"/>
        </w:rPr>
        <w:t>La finele cursului medicul/</w:t>
      </w:r>
      <w:r w:rsidR="00555721">
        <w:rPr>
          <w:iCs/>
          <w:color w:val="000000" w:themeColor="text1"/>
          <w:sz w:val="26"/>
          <w:szCs w:val="26"/>
          <w:lang w:val="fr-FR"/>
        </w:rPr>
        <w:t>psih</w:t>
      </w:r>
      <w:r w:rsidRPr="008912C8">
        <w:rPr>
          <w:iCs/>
          <w:color w:val="000000" w:themeColor="text1"/>
          <w:sz w:val="26"/>
          <w:szCs w:val="26"/>
          <w:lang w:val="fr-FR"/>
        </w:rPr>
        <w:t xml:space="preserve">ologul </w:t>
      </w:r>
      <w:r w:rsidR="00555721">
        <w:rPr>
          <w:iCs/>
          <w:color w:val="000000" w:themeColor="text1"/>
          <w:sz w:val="26"/>
          <w:szCs w:val="26"/>
          <w:lang w:val="fr-FR"/>
        </w:rPr>
        <w:t>clinician</w:t>
      </w:r>
      <w:r w:rsidR="00E66B08">
        <w:rPr>
          <w:iCs/>
          <w:color w:val="000000" w:themeColor="text1"/>
          <w:sz w:val="26"/>
          <w:szCs w:val="26"/>
          <w:lang w:val="fr-FR"/>
        </w:rPr>
        <w:t xml:space="preserve"> </w:t>
      </w:r>
      <w:r w:rsidRPr="008912C8">
        <w:rPr>
          <w:iCs/>
          <w:color w:val="000000" w:themeColor="text1"/>
          <w:sz w:val="26"/>
          <w:szCs w:val="26"/>
          <w:lang w:val="fr-FR"/>
        </w:rPr>
        <w:t>va fi capabil:</w:t>
      </w:r>
    </w:p>
    <w:p w14:paraId="3497541B" w14:textId="77777777" w:rsidR="00B74338" w:rsidRPr="008912C8" w:rsidRDefault="009F2FB5" w:rsidP="00722975">
      <w:pPr>
        <w:pStyle w:val="af"/>
        <w:numPr>
          <w:ilvl w:val="0"/>
          <w:numId w:val="1"/>
        </w:numPr>
        <w:spacing w:before="120"/>
        <w:ind w:left="426" w:hanging="357"/>
        <w:contextualSpacing w:val="0"/>
        <w:jc w:val="both"/>
        <w:rPr>
          <w:b/>
          <w:i/>
          <w:color w:val="000000" w:themeColor="text1"/>
          <w:sz w:val="26"/>
          <w:szCs w:val="26"/>
          <w:lang w:val="ro-RO"/>
        </w:rPr>
      </w:pPr>
      <w:r w:rsidRPr="008912C8">
        <w:rPr>
          <w:b/>
          <w:i/>
          <w:color w:val="000000" w:themeColor="text1"/>
          <w:sz w:val="26"/>
          <w:szCs w:val="26"/>
          <w:lang w:val="ro-RO"/>
        </w:rPr>
        <w:t xml:space="preserve">la </w:t>
      </w:r>
      <w:r w:rsidR="00B74338" w:rsidRPr="008912C8">
        <w:rPr>
          <w:b/>
          <w:i/>
          <w:color w:val="000000" w:themeColor="text1"/>
          <w:sz w:val="26"/>
          <w:szCs w:val="26"/>
          <w:lang w:val="ro-RO"/>
        </w:rPr>
        <w:t>nivel de aplicare</w:t>
      </w:r>
      <w:r w:rsidR="002F762B" w:rsidRPr="008912C8">
        <w:rPr>
          <w:b/>
          <w:i/>
          <w:color w:val="000000" w:themeColor="text1"/>
          <w:sz w:val="26"/>
          <w:szCs w:val="26"/>
          <w:lang w:val="ro-RO"/>
        </w:rPr>
        <w:t>:</w:t>
      </w:r>
    </w:p>
    <w:p w14:paraId="168B5760" w14:textId="4CA5BE2D" w:rsidR="00555721" w:rsidRPr="009B07B7" w:rsidRDefault="00E66B08" w:rsidP="009B07B7">
      <w:pPr>
        <w:pStyle w:val="af"/>
        <w:numPr>
          <w:ilvl w:val="0"/>
          <w:numId w:val="11"/>
        </w:numPr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Î</w:t>
      </w:r>
      <w:r w:rsidR="00646684" w:rsidRPr="009B07B7">
        <w:rPr>
          <w:color w:val="000000" w:themeColor="text1"/>
          <w:lang w:val="ro-RO"/>
        </w:rPr>
        <w:t>nsuși</w:t>
      </w:r>
      <w:r w:rsidRPr="009B07B7">
        <w:rPr>
          <w:color w:val="000000" w:themeColor="text1"/>
          <w:lang w:val="ro-RO"/>
        </w:rPr>
        <w:t>rea</w:t>
      </w:r>
      <w:r w:rsidR="00646684" w:rsidRPr="009B07B7">
        <w:rPr>
          <w:color w:val="000000" w:themeColor="text1"/>
          <w:lang w:val="ro-RO"/>
        </w:rPr>
        <w:t xml:space="preserve"> </w:t>
      </w:r>
      <w:r w:rsidR="00555721" w:rsidRPr="009B07B7">
        <w:rPr>
          <w:color w:val="000000" w:themeColor="text1"/>
          <w:lang w:val="ro-RO"/>
        </w:rPr>
        <w:t>principiil</w:t>
      </w:r>
      <w:r w:rsidRPr="009B07B7">
        <w:rPr>
          <w:color w:val="000000" w:themeColor="text1"/>
          <w:lang w:val="ro-RO"/>
        </w:rPr>
        <w:t>or</w:t>
      </w:r>
      <w:r w:rsidR="00555721" w:rsidRPr="009B07B7">
        <w:rPr>
          <w:color w:val="000000" w:themeColor="text1"/>
          <w:lang w:val="ro-RO"/>
        </w:rPr>
        <w:t xml:space="preserve"> comunicării verbale</w:t>
      </w:r>
      <w:r w:rsidR="00D13D75" w:rsidRPr="009B07B7">
        <w:rPr>
          <w:color w:val="000000" w:themeColor="text1"/>
          <w:lang w:val="ro-RO"/>
        </w:rPr>
        <w:t xml:space="preserve"> și a limbajului </w:t>
      </w:r>
      <w:r w:rsidR="00555721" w:rsidRPr="009B07B7">
        <w:rPr>
          <w:color w:val="000000" w:themeColor="text1"/>
          <w:lang w:val="ro-RO"/>
        </w:rPr>
        <w:t xml:space="preserve">non-verbal </w:t>
      </w:r>
      <w:r w:rsidR="00D13D75" w:rsidRPr="009B07B7">
        <w:rPr>
          <w:color w:val="000000" w:themeColor="text1"/>
          <w:lang w:val="ro-RO"/>
        </w:rPr>
        <w:t>al</w:t>
      </w:r>
      <w:r w:rsidR="00555721" w:rsidRPr="009B07B7">
        <w:rPr>
          <w:color w:val="000000" w:themeColor="text1"/>
          <w:lang w:val="ro-RO"/>
        </w:rPr>
        <w:t xml:space="preserve"> pacienți</w:t>
      </w:r>
      <w:r w:rsidR="00D13D75" w:rsidRPr="009B07B7">
        <w:rPr>
          <w:color w:val="000000" w:themeColor="text1"/>
          <w:lang w:val="ro-RO"/>
        </w:rPr>
        <w:t xml:space="preserve">lor cu diverse tulburări de sănătate mintală, care </w:t>
      </w:r>
      <w:r w:rsidR="008F1FA7" w:rsidRPr="009B07B7">
        <w:rPr>
          <w:color w:val="000000" w:themeColor="text1"/>
          <w:lang w:val="ro-RO"/>
        </w:rPr>
        <w:t>necesită</w:t>
      </w:r>
      <w:r w:rsidR="00555721" w:rsidRPr="009B07B7">
        <w:rPr>
          <w:color w:val="000000" w:themeColor="text1"/>
          <w:lang w:val="ro-RO"/>
        </w:rPr>
        <w:t xml:space="preserve"> intervenții psihologice/psihoterapeutice.</w:t>
      </w:r>
    </w:p>
    <w:p w14:paraId="3B212331" w14:textId="55DB9A9C" w:rsidR="00646684" w:rsidRPr="009B07B7" w:rsidRDefault="008D08CD" w:rsidP="009B07B7">
      <w:pPr>
        <w:pStyle w:val="af"/>
        <w:numPr>
          <w:ilvl w:val="0"/>
          <w:numId w:val="11"/>
        </w:numPr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Însușirea p</w:t>
      </w:r>
      <w:r w:rsidR="00555721" w:rsidRPr="009B07B7">
        <w:rPr>
          <w:color w:val="000000" w:themeColor="text1"/>
          <w:lang w:val="ro-RO"/>
        </w:rPr>
        <w:t>rincipiil</w:t>
      </w:r>
      <w:r w:rsidRPr="009B07B7">
        <w:rPr>
          <w:color w:val="000000" w:themeColor="text1"/>
          <w:lang w:val="ro-RO"/>
        </w:rPr>
        <w:t>or</w:t>
      </w:r>
      <w:r w:rsidR="00555721" w:rsidRPr="009B07B7">
        <w:rPr>
          <w:color w:val="000000" w:themeColor="text1"/>
          <w:lang w:val="ro-RO"/>
        </w:rPr>
        <w:t xml:space="preserve"> generale și</w:t>
      </w:r>
      <w:r w:rsidR="008F1FA7" w:rsidRPr="009B07B7">
        <w:rPr>
          <w:color w:val="000000" w:themeColor="text1"/>
          <w:lang w:val="ro-RO"/>
        </w:rPr>
        <w:t xml:space="preserve"> a</w:t>
      </w:r>
      <w:r w:rsidR="00555721" w:rsidRPr="009B07B7">
        <w:rPr>
          <w:color w:val="000000" w:themeColor="text1"/>
          <w:lang w:val="ro-RO"/>
        </w:rPr>
        <w:t xml:space="preserve"> metodologi</w:t>
      </w:r>
      <w:r w:rsidR="008F1FA7" w:rsidRPr="009B07B7">
        <w:rPr>
          <w:color w:val="000000" w:themeColor="text1"/>
          <w:lang w:val="ro-RO"/>
        </w:rPr>
        <w:t>ei</w:t>
      </w:r>
      <w:r w:rsidR="00555721" w:rsidRPr="009B07B7">
        <w:rPr>
          <w:color w:val="000000" w:themeColor="text1"/>
          <w:lang w:val="ro-RO"/>
        </w:rPr>
        <w:t xml:space="preserve"> </w:t>
      </w:r>
      <w:r w:rsidR="008F1FA7" w:rsidRPr="009B07B7">
        <w:rPr>
          <w:color w:val="000000" w:themeColor="text1"/>
          <w:lang w:val="ro-RO"/>
        </w:rPr>
        <w:t xml:space="preserve">diferitor </w:t>
      </w:r>
      <w:r w:rsidRPr="009B07B7">
        <w:rPr>
          <w:color w:val="000000" w:themeColor="text1"/>
          <w:lang w:val="ro-RO"/>
        </w:rPr>
        <w:t xml:space="preserve">intervenții </w:t>
      </w:r>
      <w:r w:rsidR="008F1FA7" w:rsidRPr="009B07B7">
        <w:rPr>
          <w:color w:val="000000" w:themeColor="text1"/>
          <w:lang w:val="ro-RO"/>
        </w:rPr>
        <w:t xml:space="preserve">psihologice/ </w:t>
      </w:r>
      <w:r w:rsidRPr="009B07B7">
        <w:rPr>
          <w:color w:val="000000" w:themeColor="text1"/>
          <w:lang w:val="ro-RO"/>
        </w:rPr>
        <w:t>psihoterapeutice.</w:t>
      </w:r>
    </w:p>
    <w:p w14:paraId="47870444" w14:textId="3B159FE3" w:rsidR="008D08CD" w:rsidRPr="009B07B7" w:rsidRDefault="008D08CD" w:rsidP="009B07B7">
      <w:pPr>
        <w:pStyle w:val="af"/>
        <w:numPr>
          <w:ilvl w:val="0"/>
          <w:numId w:val="11"/>
        </w:numPr>
        <w:spacing w:after="160"/>
        <w:jc w:val="both"/>
        <w:rPr>
          <w:b/>
          <w:i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Cunoașterea și aplicarea practică a modalității de formare a contractului terapeutic și alianței terapeutice.</w:t>
      </w:r>
    </w:p>
    <w:p w14:paraId="5EBA51BA" w14:textId="77777777" w:rsidR="008D08CD" w:rsidRPr="009B07B7" w:rsidRDefault="00646684" w:rsidP="009B07B7">
      <w:pPr>
        <w:pStyle w:val="af"/>
        <w:numPr>
          <w:ilvl w:val="0"/>
          <w:numId w:val="11"/>
        </w:numPr>
        <w:spacing w:after="160"/>
        <w:jc w:val="both"/>
        <w:rPr>
          <w:b/>
          <w:i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Cunoașterea și aplicarea în practica cotidiană </w:t>
      </w:r>
      <w:r w:rsidR="008D08CD" w:rsidRPr="009B07B7">
        <w:rPr>
          <w:color w:val="000000" w:themeColor="text1"/>
          <w:lang w:val="ro-RO"/>
        </w:rPr>
        <w:t>a tehnicii interviului motivațional.</w:t>
      </w:r>
    </w:p>
    <w:p w14:paraId="4B6FEE26" w14:textId="77777777" w:rsidR="008D08CD" w:rsidRPr="009B07B7" w:rsidRDefault="008D08CD" w:rsidP="009B07B7">
      <w:pPr>
        <w:pStyle w:val="af"/>
        <w:numPr>
          <w:ilvl w:val="0"/>
          <w:numId w:val="11"/>
        </w:numPr>
        <w:spacing w:after="160"/>
        <w:jc w:val="both"/>
        <w:rPr>
          <w:b/>
          <w:i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Cunoașterea și aplicarea în practica clinică a tehnicii interviului psihoanalitic.</w:t>
      </w:r>
    </w:p>
    <w:p w14:paraId="786B3731" w14:textId="09AB46ED" w:rsidR="008D08CD" w:rsidRPr="009B07B7" w:rsidRDefault="008D08CD" w:rsidP="009B07B7">
      <w:pPr>
        <w:pStyle w:val="af"/>
        <w:numPr>
          <w:ilvl w:val="0"/>
          <w:numId w:val="11"/>
        </w:numPr>
        <w:spacing w:after="160"/>
        <w:jc w:val="both"/>
        <w:rPr>
          <w:b/>
          <w:i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Însușirea și aplicarea în activitatea clinică a transelor terapeutice.</w:t>
      </w:r>
    </w:p>
    <w:p w14:paraId="0ACCA3EE" w14:textId="6465FC99" w:rsidR="008D08CD" w:rsidRPr="009B07B7" w:rsidRDefault="008D08CD" w:rsidP="009B07B7">
      <w:pPr>
        <w:pStyle w:val="af"/>
        <w:numPr>
          <w:ilvl w:val="0"/>
          <w:numId w:val="11"/>
        </w:numPr>
        <w:spacing w:after="160"/>
        <w:jc w:val="both"/>
        <w:rPr>
          <w:b/>
          <w:i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Însușirea și aplicarea în </w:t>
      </w:r>
      <w:r w:rsidR="008F1FA7" w:rsidRPr="009B07B7">
        <w:rPr>
          <w:color w:val="000000" w:themeColor="text1"/>
          <w:lang w:val="ro-RO"/>
        </w:rPr>
        <w:t>practică</w:t>
      </w:r>
      <w:r w:rsidRPr="009B07B7">
        <w:rPr>
          <w:color w:val="000000" w:themeColor="text1"/>
          <w:lang w:val="ro-RO"/>
        </w:rPr>
        <w:t xml:space="preserve"> a terapiei prin soluționarea problemelor.</w:t>
      </w:r>
    </w:p>
    <w:p w14:paraId="4B8FC214" w14:textId="68764147" w:rsidR="00E66B08" w:rsidRPr="009B07B7" w:rsidRDefault="008D08CD" w:rsidP="009B07B7">
      <w:pPr>
        <w:pStyle w:val="af"/>
        <w:numPr>
          <w:ilvl w:val="0"/>
          <w:numId w:val="11"/>
        </w:numPr>
        <w:spacing w:after="16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Însușirea și aplicarea în activitatea </w:t>
      </w:r>
      <w:r w:rsidR="00E66B08" w:rsidRPr="009B07B7">
        <w:rPr>
          <w:color w:val="000000" w:themeColor="text1"/>
          <w:lang w:val="ro-RO"/>
        </w:rPr>
        <w:t xml:space="preserve">clinică a tehnicii activării comportamentale. </w:t>
      </w:r>
    </w:p>
    <w:p w14:paraId="1BB32C18" w14:textId="4E271C2B" w:rsidR="00E66B08" w:rsidRPr="009B07B7" w:rsidRDefault="00E66B08" w:rsidP="009B07B7">
      <w:pPr>
        <w:pStyle w:val="af"/>
        <w:numPr>
          <w:ilvl w:val="0"/>
          <w:numId w:val="11"/>
        </w:numPr>
        <w:spacing w:after="16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lastRenderedPageBreak/>
        <w:t>Însușirea și aplicarea în activitatea practică a principiilor de intervenție în criză.</w:t>
      </w:r>
    </w:p>
    <w:p w14:paraId="3EA228AD" w14:textId="7E493C6B" w:rsidR="00722975" w:rsidRPr="009B07B7" w:rsidRDefault="00722975" w:rsidP="009B07B7">
      <w:pPr>
        <w:pStyle w:val="af"/>
        <w:jc w:val="both"/>
        <w:rPr>
          <w:bCs/>
          <w:color w:val="000000" w:themeColor="text1"/>
          <w:lang w:val="ro-RO"/>
        </w:rPr>
      </w:pPr>
    </w:p>
    <w:p w14:paraId="3ED18E3D" w14:textId="77777777" w:rsidR="009F2FB5" w:rsidRPr="009B07B7" w:rsidRDefault="009F2FB5" w:rsidP="009B07B7">
      <w:pPr>
        <w:pStyle w:val="af"/>
        <w:numPr>
          <w:ilvl w:val="0"/>
          <w:numId w:val="1"/>
        </w:numPr>
        <w:spacing w:before="120"/>
        <w:ind w:left="426" w:hanging="357"/>
        <w:contextualSpacing w:val="0"/>
        <w:jc w:val="both"/>
        <w:rPr>
          <w:b/>
          <w:i/>
          <w:color w:val="000000" w:themeColor="text1"/>
          <w:lang w:val="ro-RO"/>
        </w:rPr>
      </w:pPr>
      <w:r w:rsidRPr="009B07B7">
        <w:rPr>
          <w:b/>
          <w:i/>
          <w:color w:val="000000" w:themeColor="text1"/>
          <w:lang w:val="ro-RO"/>
        </w:rPr>
        <w:t>la nivel de integrare</w:t>
      </w:r>
      <w:r w:rsidR="002F762B" w:rsidRPr="009B07B7">
        <w:rPr>
          <w:b/>
          <w:i/>
          <w:color w:val="000000" w:themeColor="text1"/>
          <w:lang w:val="ro-RO"/>
        </w:rPr>
        <w:t>:</w:t>
      </w:r>
    </w:p>
    <w:p w14:paraId="32E77ED3" w14:textId="57345293" w:rsidR="00646684" w:rsidRPr="009B07B7" w:rsidRDefault="00646684" w:rsidP="009B07B7">
      <w:pPr>
        <w:pStyle w:val="af"/>
        <w:numPr>
          <w:ilvl w:val="0"/>
          <w:numId w:val="13"/>
        </w:numPr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însușirea clasificării tulburărilor </w:t>
      </w:r>
      <w:r w:rsidR="00E66B08" w:rsidRPr="009B07B7">
        <w:rPr>
          <w:color w:val="000000" w:themeColor="text1"/>
          <w:lang w:val="ro-RO"/>
        </w:rPr>
        <w:t>nevrotice și corelate cu stresul</w:t>
      </w:r>
      <w:r w:rsidRPr="009B07B7">
        <w:rPr>
          <w:color w:val="000000" w:themeColor="text1"/>
          <w:lang w:val="ro-RO"/>
        </w:rPr>
        <w:t xml:space="preserve"> în conformitate cu DSM</w:t>
      </w:r>
      <w:r w:rsidR="00E66B08" w:rsidRPr="009B07B7">
        <w:rPr>
          <w:color w:val="000000" w:themeColor="text1"/>
          <w:lang w:val="ro-RO"/>
        </w:rPr>
        <w:t>-5</w:t>
      </w:r>
      <w:r w:rsidRPr="009B07B7">
        <w:rPr>
          <w:color w:val="000000" w:themeColor="text1"/>
          <w:lang w:val="ro-RO"/>
        </w:rPr>
        <w:t xml:space="preserve"> și ICD</w:t>
      </w:r>
      <w:r w:rsidR="00E66B08" w:rsidRPr="009B07B7">
        <w:rPr>
          <w:color w:val="000000" w:themeColor="text1"/>
          <w:lang w:val="ro-RO"/>
        </w:rPr>
        <w:t>-10/11</w:t>
      </w:r>
      <w:r w:rsidRPr="009B07B7">
        <w:rPr>
          <w:color w:val="000000" w:themeColor="text1"/>
          <w:lang w:val="ro-RO"/>
        </w:rPr>
        <w:t>;</w:t>
      </w:r>
    </w:p>
    <w:p w14:paraId="75F920AB" w14:textId="37985CDD" w:rsidR="00646684" w:rsidRPr="009B07B7" w:rsidRDefault="00646684" w:rsidP="009B07B7">
      <w:pPr>
        <w:pStyle w:val="af"/>
        <w:numPr>
          <w:ilvl w:val="0"/>
          <w:numId w:val="13"/>
        </w:numPr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însușirea c</w:t>
      </w:r>
      <w:r w:rsidR="00E66B08" w:rsidRPr="009B07B7">
        <w:rPr>
          <w:color w:val="000000" w:themeColor="text1"/>
          <w:lang w:val="ro-RO"/>
        </w:rPr>
        <w:t>riteriilor de diagnostic pozitiv și diferențial a</w:t>
      </w:r>
      <w:r w:rsidR="008F1FA7" w:rsidRPr="009B07B7">
        <w:rPr>
          <w:color w:val="000000" w:themeColor="text1"/>
          <w:lang w:val="ro-RO"/>
        </w:rPr>
        <w:t>l</w:t>
      </w:r>
      <w:r w:rsidRPr="009B07B7">
        <w:rPr>
          <w:color w:val="000000" w:themeColor="text1"/>
          <w:lang w:val="ro-RO"/>
        </w:rPr>
        <w:t xml:space="preserve"> tulburărilor de sănătate mintală de nivel non-psihotic în conformitate cu modificările din ultima revizuire a DSM</w:t>
      </w:r>
      <w:r w:rsidR="00E66B08" w:rsidRPr="009B07B7">
        <w:rPr>
          <w:color w:val="000000" w:themeColor="text1"/>
          <w:lang w:val="ro-RO"/>
        </w:rPr>
        <w:t>-5</w:t>
      </w:r>
      <w:r w:rsidRPr="009B07B7">
        <w:rPr>
          <w:color w:val="000000" w:themeColor="text1"/>
          <w:lang w:val="ro-RO"/>
        </w:rPr>
        <w:t xml:space="preserve"> și ICD</w:t>
      </w:r>
      <w:r w:rsidR="00E66B08" w:rsidRPr="009B07B7">
        <w:rPr>
          <w:color w:val="000000" w:themeColor="text1"/>
          <w:lang w:val="ro-RO"/>
        </w:rPr>
        <w:t>-10/11</w:t>
      </w:r>
      <w:r w:rsidRPr="009B07B7">
        <w:rPr>
          <w:color w:val="000000" w:themeColor="text1"/>
          <w:lang w:val="ro-RO"/>
        </w:rPr>
        <w:t>;</w:t>
      </w:r>
    </w:p>
    <w:p w14:paraId="1E330352" w14:textId="1CB8FC79" w:rsidR="00646684" w:rsidRPr="009B07B7" w:rsidRDefault="00646684" w:rsidP="009B07B7">
      <w:pPr>
        <w:pStyle w:val="af"/>
        <w:numPr>
          <w:ilvl w:val="0"/>
          <w:numId w:val="13"/>
        </w:numPr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însușirea </w:t>
      </w:r>
      <w:r w:rsidR="00E66B08" w:rsidRPr="009B07B7">
        <w:rPr>
          <w:color w:val="000000" w:themeColor="text1"/>
          <w:lang w:val="ro-RO"/>
        </w:rPr>
        <w:t>indicațiilor</w:t>
      </w:r>
      <w:r w:rsidR="008E4512" w:rsidRPr="009B07B7">
        <w:rPr>
          <w:color w:val="000000" w:themeColor="text1"/>
          <w:lang w:val="ro-RO"/>
        </w:rPr>
        <w:t>/contraindicațiilor</w:t>
      </w:r>
      <w:r w:rsidR="00E66B08" w:rsidRPr="009B07B7">
        <w:rPr>
          <w:color w:val="000000" w:themeColor="text1"/>
          <w:lang w:val="ro-RO"/>
        </w:rPr>
        <w:t xml:space="preserve"> terapeutice </w:t>
      </w:r>
      <w:r w:rsidR="008F1FA7" w:rsidRPr="009B07B7">
        <w:rPr>
          <w:color w:val="000000" w:themeColor="text1"/>
          <w:lang w:val="ro-RO"/>
        </w:rPr>
        <w:t>pentru</w:t>
      </w:r>
      <w:r w:rsidR="00E66B08" w:rsidRPr="009B07B7">
        <w:rPr>
          <w:color w:val="000000" w:themeColor="text1"/>
          <w:lang w:val="ro-RO"/>
        </w:rPr>
        <w:t xml:space="preserve"> diferit</w:t>
      </w:r>
      <w:r w:rsidR="008F1FA7" w:rsidRPr="009B07B7">
        <w:rPr>
          <w:color w:val="000000" w:themeColor="text1"/>
          <w:lang w:val="ro-RO"/>
        </w:rPr>
        <w:t>e</w:t>
      </w:r>
      <w:r w:rsidR="00E66B08" w:rsidRPr="009B07B7">
        <w:rPr>
          <w:color w:val="000000" w:themeColor="text1"/>
          <w:lang w:val="ro-RO"/>
        </w:rPr>
        <w:t xml:space="preserve"> </w:t>
      </w:r>
      <w:r w:rsidR="008E4512" w:rsidRPr="009B07B7">
        <w:rPr>
          <w:color w:val="000000" w:themeColor="text1"/>
          <w:lang w:val="ro-RO"/>
        </w:rPr>
        <w:t>m</w:t>
      </w:r>
      <w:r w:rsidR="008F1FA7" w:rsidRPr="009B07B7">
        <w:rPr>
          <w:color w:val="000000" w:themeColor="text1"/>
          <w:lang w:val="ro-RO"/>
        </w:rPr>
        <w:t>etode</w:t>
      </w:r>
      <w:r w:rsidR="008E4512" w:rsidRPr="009B07B7">
        <w:rPr>
          <w:color w:val="000000" w:themeColor="text1"/>
          <w:lang w:val="ro-RO"/>
        </w:rPr>
        <w:t xml:space="preserve"> de intervenție </w:t>
      </w:r>
      <w:r w:rsidR="008F1FA7" w:rsidRPr="009B07B7">
        <w:rPr>
          <w:color w:val="000000" w:themeColor="text1"/>
          <w:lang w:val="ro-RO"/>
        </w:rPr>
        <w:t>psihologică/psihoterapeutică</w:t>
      </w:r>
      <w:r w:rsidR="008E4512" w:rsidRPr="009B07B7">
        <w:rPr>
          <w:color w:val="000000" w:themeColor="text1"/>
          <w:lang w:val="ro-RO"/>
        </w:rPr>
        <w:t xml:space="preserve"> (psihoeducație, consiliere psihologică,</w:t>
      </w:r>
      <w:r w:rsidR="008F1FA7" w:rsidRPr="009B07B7">
        <w:rPr>
          <w:color w:val="000000" w:themeColor="text1"/>
          <w:lang w:val="ro-RO"/>
        </w:rPr>
        <w:t xml:space="preserve"> terapia prin soluționarea problemelor, activarea comportamentală,</w:t>
      </w:r>
      <w:r w:rsidR="008E4512" w:rsidRPr="009B07B7">
        <w:rPr>
          <w:color w:val="000000" w:themeColor="text1"/>
          <w:lang w:val="ro-RO"/>
        </w:rPr>
        <w:t xml:space="preserve"> psihoterapia psihoanalitică, cognitiv-comportamentală, eriksoniană,</w:t>
      </w:r>
      <w:r w:rsidR="008F1FA7" w:rsidRPr="009B07B7">
        <w:rPr>
          <w:color w:val="000000" w:themeColor="text1"/>
          <w:lang w:val="ro-RO"/>
        </w:rPr>
        <w:t xml:space="preserve"> </w:t>
      </w:r>
      <w:r w:rsidR="008E4512" w:rsidRPr="009B07B7">
        <w:rPr>
          <w:color w:val="000000" w:themeColor="text1"/>
          <w:lang w:val="ro-RO"/>
        </w:rPr>
        <w:t>ș.a.)</w:t>
      </w:r>
    </w:p>
    <w:p w14:paraId="4EAE225A" w14:textId="77777777" w:rsidR="008E4512" w:rsidRPr="009B07B7" w:rsidRDefault="00646684" w:rsidP="009B07B7">
      <w:pPr>
        <w:pStyle w:val="af"/>
        <w:numPr>
          <w:ilvl w:val="0"/>
          <w:numId w:val="13"/>
        </w:numPr>
        <w:jc w:val="both"/>
        <w:rPr>
          <w:bCs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integrarea cunoștințelor și abilităților </w:t>
      </w:r>
      <w:r w:rsidR="008E4512" w:rsidRPr="009B07B7">
        <w:rPr>
          <w:color w:val="000000" w:themeColor="text1"/>
          <w:lang w:val="ro-RO"/>
        </w:rPr>
        <w:t>de</w:t>
      </w:r>
      <w:r w:rsidRPr="009B07B7">
        <w:rPr>
          <w:color w:val="000000" w:themeColor="text1"/>
          <w:lang w:val="ro-RO"/>
        </w:rPr>
        <w:t xml:space="preserve"> management </w:t>
      </w:r>
      <w:r w:rsidR="008E4512" w:rsidRPr="009B07B7">
        <w:rPr>
          <w:color w:val="000000" w:themeColor="text1"/>
          <w:lang w:val="ro-RO"/>
        </w:rPr>
        <w:t>psih</w:t>
      </w:r>
      <w:r w:rsidRPr="009B07B7">
        <w:rPr>
          <w:color w:val="000000" w:themeColor="text1"/>
          <w:lang w:val="ro-RO"/>
        </w:rPr>
        <w:t>ologic/</w:t>
      </w:r>
      <w:r w:rsidR="008E4512" w:rsidRPr="009B07B7">
        <w:rPr>
          <w:color w:val="000000" w:themeColor="text1"/>
          <w:lang w:val="ro-RO"/>
        </w:rPr>
        <w:t>psihoterapeutic</w:t>
      </w:r>
      <w:r w:rsidRPr="009B07B7">
        <w:rPr>
          <w:color w:val="000000" w:themeColor="text1"/>
          <w:lang w:val="ro-RO"/>
        </w:rPr>
        <w:t xml:space="preserve"> al pacienților cu tulburări de sănătate mintală </w:t>
      </w:r>
      <w:r w:rsidR="008E4512" w:rsidRPr="009B07B7">
        <w:rPr>
          <w:color w:val="000000" w:themeColor="text1"/>
          <w:lang w:val="ro-RO"/>
        </w:rPr>
        <w:t>de</w:t>
      </w:r>
      <w:r w:rsidRPr="009B07B7">
        <w:rPr>
          <w:color w:val="000000" w:themeColor="text1"/>
          <w:lang w:val="ro-RO"/>
        </w:rPr>
        <w:t xml:space="preserve"> nivel </w:t>
      </w:r>
      <w:r w:rsidR="008E4512" w:rsidRPr="009B07B7">
        <w:rPr>
          <w:color w:val="000000" w:themeColor="text1"/>
          <w:lang w:val="ro-RO"/>
        </w:rPr>
        <w:t>non-psihotic.</w:t>
      </w:r>
    </w:p>
    <w:p w14:paraId="2DF1CEA2" w14:textId="6F155170" w:rsidR="004701D5" w:rsidRPr="009B07B7" w:rsidRDefault="008E4512" w:rsidP="009B07B7">
      <w:pPr>
        <w:pStyle w:val="af"/>
        <w:numPr>
          <w:ilvl w:val="0"/>
          <w:numId w:val="13"/>
        </w:numPr>
        <w:jc w:val="both"/>
        <w:rPr>
          <w:bCs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integrarea cunoștințelor și abilităților de management psihologic/psihoterapeutic al pacienților cu </w:t>
      </w:r>
      <w:r w:rsidR="00C30783" w:rsidRPr="009B07B7">
        <w:rPr>
          <w:color w:val="000000" w:themeColor="text1"/>
          <w:lang w:val="ro-RO"/>
        </w:rPr>
        <w:t>dependențe chimice/non-chimice.</w:t>
      </w:r>
    </w:p>
    <w:p w14:paraId="4AD218F1" w14:textId="2400B8D9" w:rsidR="008E4512" w:rsidRPr="009B07B7" w:rsidRDefault="008E4512" w:rsidP="009B07B7">
      <w:pPr>
        <w:pStyle w:val="af"/>
        <w:numPr>
          <w:ilvl w:val="0"/>
          <w:numId w:val="13"/>
        </w:numPr>
        <w:jc w:val="both"/>
        <w:rPr>
          <w:bCs/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integrarea cunoștințelor și abilităților de </w:t>
      </w:r>
      <w:r w:rsidR="00C30783" w:rsidRPr="009B07B7">
        <w:rPr>
          <w:color w:val="000000" w:themeColor="text1"/>
          <w:lang w:val="ro-RO"/>
        </w:rPr>
        <w:t xml:space="preserve">diagnostic în conformitate cu DSM-5 și ICD-10/11și a principiilor </w:t>
      </w:r>
      <w:r w:rsidRPr="009B07B7">
        <w:rPr>
          <w:color w:val="000000" w:themeColor="text1"/>
          <w:lang w:val="ro-RO"/>
        </w:rPr>
        <w:t>management</w:t>
      </w:r>
      <w:r w:rsidR="00C30783" w:rsidRPr="009B07B7">
        <w:rPr>
          <w:color w:val="000000" w:themeColor="text1"/>
          <w:lang w:val="ro-RO"/>
        </w:rPr>
        <w:t>ului</w:t>
      </w:r>
      <w:r w:rsidRPr="009B07B7">
        <w:rPr>
          <w:color w:val="000000" w:themeColor="text1"/>
          <w:lang w:val="ro-RO"/>
        </w:rPr>
        <w:t xml:space="preserve"> psihologic/psihoterapeutic al pacienților cu tulburări de personalitate.</w:t>
      </w:r>
    </w:p>
    <w:p w14:paraId="6780C47B" w14:textId="30566E00" w:rsidR="0000392A" w:rsidRPr="008912C8" w:rsidRDefault="00120A74" w:rsidP="00722975">
      <w:pPr>
        <w:widowControl w:val="0"/>
        <w:spacing w:before="240" w:after="120"/>
        <w:ind w:left="284" w:hanging="284"/>
        <w:rPr>
          <w:b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caps/>
          <w:color w:val="000000" w:themeColor="text1"/>
          <w:sz w:val="26"/>
          <w:szCs w:val="26"/>
          <w:lang w:val="ro-RO"/>
        </w:rPr>
        <w:t xml:space="preserve">III. </w:t>
      </w:r>
      <w:r w:rsidR="009943B5" w:rsidRPr="008912C8">
        <w:rPr>
          <w:b/>
          <w:caps/>
          <w:color w:val="000000" w:themeColor="text1"/>
          <w:sz w:val="26"/>
          <w:szCs w:val="26"/>
          <w:lang w:val="ro-RO"/>
        </w:rPr>
        <w:t>Tematica și repartizarea orientativă a orelor</w:t>
      </w:r>
      <w:r w:rsidRPr="008912C8">
        <w:rPr>
          <w:b/>
          <w:caps/>
          <w:color w:val="000000" w:themeColor="text1"/>
          <w:sz w:val="26"/>
          <w:szCs w:val="26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878"/>
        <w:gridCol w:w="709"/>
        <w:gridCol w:w="851"/>
        <w:gridCol w:w="708"/>
        <w:gridCol w:w="709"/>
      </w:tblGrid>
      <w:tr w:rsidR="008912C8" w:rsidRPr="008912C8" w14:paraId="27C89972" w14:textId="77777777" w:rsidTr="00722975">
        <w:trPr>
          <w:tblHeader/>
        </w:trPr>
        <w:tc>
          <w:tcPr>
            <w:tcW w:w="638" w:type="dxa"/>
            <w:vMerge w:val="restart"/>
            <w:vAlign w:val="center"/>
          </w:tcPr>
          <w:p w14:paraId="50482C88" w14:textId="77777777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Nr.</w:t>
            </w:r>
          </w:p>
          <w:p w14:paraId="51FE8810" w14:textId="7BE144F4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crt.</w:t>
            </w:r>
          </w:p>
        </w:tc>
        <w:tc>
          <w:tcPr>
            <w:tcW w:w="5878" w:type="dxa"/>
            <w:vMerge w:val="restart"/>
            <w:vAlign w:val="center"/>
          </w:tcPr>
          <w:p w14:paraId="2CB69E70" w14:textId="753C83FB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Tema</w:t>
            </w:r>
          </w:p>
        </w:tc>
        <w:tc>
          <w:tcPr>
            <w:tcW w:w="2977" w:type="dxa"/>
            <w:gridSpan w:val="4"/>
            <w:vAlign w:val="center"/>
          </w:tcPr>
          <w:p w14:paraId="74E8F33E" w14:textId="77777777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Numărul de ore</w:t>
            </w:r>
          </w:p>
        </w:tc>
      </w:tr>
      <w:tr w:rsidR="008912C8" w:rsidRPr="008912C8" w14:paraId="44C28197" w14:textId="77777777" w:rsidTr="00722975">
        <w:trPr>
          <w:tblHeader/>
        </w:trPr>
        <w:tc>
          <w:tcPr>
            <w:tcW w:w="638" w:type="dxa"/>
            <w:vMerge/>
            <w:vAlign w:val="center"/>
          </w:tcPr>
          <w:p w14:paraId="6005A464" w14:textId="5490C0FA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878" w:type="dxa"/>
            <w:vMerge/>
            <w:vAlign w:val="center"/>
          </w:tcPr>
          <w:p w14:paraId="53807CE6" w14:textId="2A96C627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34464F7" w14:textId="0CF17D28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Prele-geri</w:t>
            </w:r>
          </w:p>
        </w:tc>
        <w:tc>
          <w:tcPr>
            <w:tcW w:w="851" w:type="dxa"/>
            <w:vAlign w:val="center"/>
          </w:tcPr>
          <w:p w14:paraId="71E2104C" w14:textId="77777777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Lucrări practice</w:t>
            </w:r>
          </w:p>
        </w:tc>
        <w:tc>
          <w:tcPr>
            <w:tcW w:w="708" w:type="dxa"/>
            <w:vAlign w:val="center"/>
          </w:tcPr>
          <w:p w14:paraId="08983923" w14:textId="03FA3BB1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Semi-nare</w:t>
            </w:r>
          </w:p>
        </w:tc>
        <w:tc>
          <w:tcPr>
            <w:tcW w:w="709" w:type="dxa"/>
            <w:vAlign w:val="center"/>
          </w:tcPr>
          <w:p w14:paraId="52D4B221" w14:textId="77777777" w:rsidR="00722975" w:rsidRPr="008912C8" w:rsidRDefault="00722975" w:rsidP="00722975">
            <w:pPr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Total</w:t>
            </w:r>
          </w:p>
        </w:tc>
      </w:tr>
      <w:tr w:rsidR="008912C8" w:rsidRPr="008912C8" w14:paraId="741EFF76" w14:textId="77777777" w:rsidTr="00550943">
        <w:tc>
          <w:tcPr>
            <w:tcW w:w="638" w:type="dxa"/>
            <w:vAlign w:val="center"/>
          </w:tcPr>
          <w:p w14:paraId="74F26361" w14:textId="77777777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1.</w:t>
            </w:r>
          </w:p>
        </w:tc>
        <w:tc>
          <w:tcPr>
            <w:tcW w:w="5878" w:type="dxa"/>
          </w:tcPr>
          <w:p w14:paraId="11DB852A" w14:textId="7B44661A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Comunicarea non-verbală, semnificația în diagnostic și realizarea  psihoterapiei.</w:t>
            </w:r>
          </w:p>
        </w:tc>
        <w:tc>
          <w:tcPr>
            <w:tcW w:w="709" w:type="dxa"/>
            <w:vAlign w:val="center"/>
          </w:tcPr>
          <w:p w14:paraId="2D9058BA" w14:textId="334C614C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143D7C1A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  <w:p w14:paraId="15A8A174" w14:textId="6E83C948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5CE9C9B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  <w:p w14:paraId="0146965E" w14:textId="148FDFA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C03429C" w14:textId="325AB1C3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17FE04C3" w14:textId="77777777" w:rsidTr="00550943">
        <w:tc>
          <w:tcPr>
            <w:tcW w:w="638" w:type="dxa"/>
            <w:vAlign w:val="center"/>
          </w:tcPr>
          <w:p w14:paraId="643B3E53" w14:textId="77777777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2.</w:t>
            </w:r>
          </w:p>
        </w:tc>
        <w:tc>
          <w:tcPr>
            <w:tcW w:w="5878" w:type="dxa"/>
          </w:tcPr>
          <w:p w14:paraId="4FD2E053" w14:textId="333E9B32" w:rsidR="00646684" w:rsidRPr="008C5930" w:rsidRDefault="00DA4D9D" w:rsidP="00DA4D9D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Noțiune de nivel a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l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 psihicului: conștient, preconştient și inconștient. Complexe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le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 psihologice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 xml:space="preserve"> -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variante clinice, c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aracteristic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i generale.</w:t>
            </w:r>
          </w:p>
        </w:tc>
        <w:tc>
          <w:tcPr>
            <w:tcW w:w="709" w:type="dxa"/>
            <w:vAlign w:val="center"/>
          </w:tcPr>
          <w:p w14:paraId="67F4B8C0" w14:textId="447C0DB4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66268569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6ED8F0DF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  <w:p w14:paraId="32608D78" w14:textId="311B52D8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39D9227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1EFC8E74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  <w:p w14:paraId="3D2007C4" w14:textId="3BE3E6D5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0D6B582" w14:textId="59F1B90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40F23290" w14:textId="77777777" w:rsidTr="009B07B7">
        <w:trPr>
          <w:trHeight w:val="527"/>
        </w:trPr>
        <w:tc>
          <w:tcPr>
            <w:tcW w:w="638" w:type="dxa"/>
            <w:vAlign w:val="center"/>
          </w:tcPr>
          <w:p w14:paraId="070959BA" w14:textId="390A7072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3.</w:t>
            </w:r>
          </w:p>
        </w:tc>
        <w:tc>
          <w:tcPr>
            <w:tcW w:w="5878" w:type="dxa"/>
          </w:tcPr>
          <w:p w14:paraId="4ABD8BA1" w14:textId="77777777" w:rsidR="00DA4D9D" w:rsidRPr="008C5930" w:rsidRDefault="00DA4D9D" w:rsidP="00DA4D9D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Lucrul cu beneficiarii greu abordabili. </w:t>
            </w:r>
          </w:p>
          <w:p w14:paraId="0CC3E07B" w14:textId="5A1F5073" w:rsidR="00646684" w:rsidRPr="008C5930" w:rsidRDefault="00DA4D9D" w:rsidP="009B07B7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Intervenția în criză.</w:t>
            </w:r>
          </w:p>
        </w:tc>
        <w:tc>
          <w:tcPr>
            <w:tcW w:w="709" w:type="dxa"/>
            <w:vAlign w:val="center"/>
          </w:tcPr>
          <w:p w14:paraId="51879318" w14:textId="1C65FC5C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0F8F19FC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5922D356" w14:textId="2FD23185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7F04A687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8127F5B" w14:textId="2DC28AF8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68AC9C39" w14:textId="67B1CC8C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30B3680E" w14:textId="77777777" w:rsidTr="00550943">
        <w:tc>
          <w:tcPr>
            <w:tcW w:w="638" w:type="dxa"/>
            <w:vAlign w:val="center"/>
          </w:tcPr>
          <w:p w14:paraId="268AA1D2" w14:textId="41CAC2D8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4.</w:t>
            </w:r>
          </w:p>
        </w:tc>
        <w:tc>
          <w:tcPr>
            <w:tcW w:w="5878" w:type="dxa"/>
          </w:tcPr>
          <w:p w14:paraId="2F6EB128" w14:textId="3F55D0CE" w:rsidR="00646684" w:rsidRPr="00C30783" w:rsidRDefault="00DA4D9D" w:rsidP="00DA4D9D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C30783">
              <w:rPr>
                <w:color w:val="000000" w:themeColor="text1"/>
                <w:sz w:val="22"/>
                <w:szCs w:val="22"/>
                <w:lang w:val="ro-RO"/>
              </w:rPr>
              <w:t>Principii generale și metodologie în psihoterapie.</w:t>
            </w:r>
            <w:r w:rsidR="00232620" w:rsidRPr="00C30783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Constituirea c</w:t>
            </w:r>
            <w:r w:rsidR="00232620" w:rsidRPr="00C30783">
              <w:rPr>
                <w:color w:val="000000" w:themeColor="text1"/>
                <w:sz w:val="22"/>
                <w:szCs w:val="22"/>
                <w:lang w:val="ro-RO"/>
              </w:rPr>
              <w:t>ontractul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 xml:space="preserve">ui terapeutic. Formarea </w:t>
            </w:r>
            <w:r w:rsidR="00232620" w:rsidRPr="00C30783">
              <w:rPr>
                <w:color w:val="000000" w:themeColor="text1"/>
                <w:sz w:val="22"/>
                <w:szCs w:val="22"/>
                <w:lang w:val="ro-RO"/>
              </w:rPr>
              <w:t>alianț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ei</w:t>
            </w:r>
            <w:r w:rsidR="00232620" w:rsidRPr="00C30783">
              <w:rPr>
                <w:color w:val="000000" w:themeColor="text1"/>
                <w:sz w:val="22"/>
                <w:szCs w:val="22"/>
                <w:lang w:val="ro-RO"/>
              </w:rPr>
              <w:t xml:space="preserve"> terapeutic</w:t>
            </w:r>
            <w:r w:rsidR="00C30783">
              <w:rPr>
                <w:color w:val="000000" w:themeColor="text1"/>
                <w:sz w:val="22"/>
                <w:szCs w:val="22"/>
                <w:lang w:val="ro-RO"/>
              </w:rPr>
              <w:t>e</w:t>
            </w:r>
            <w:r w:rsidR="00232620" w:rsidRPr="00C30783">
              <w:rPr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  <w:tc>
          <w:tcPr>
            <w:tcW w:w="709" w:type="dxa"/>
            <w:vAlign w:val="center"/>
          </w:tcPr>
          <w:p w14:paraId="448F2A64" w14:textId="5F9483E3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5F947634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35A1685" w14:textId="1B5A19CC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327E33CE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721EBE23" w14:textId="6A9C6872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20712C0B" w14:textId="54048DCE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25D41E79" w14:textId="77777777" w:rsidTr="00550943">
        <w:tc>
          <w:tcPr>
            <w:tcW w:w="638" w:type="dxa"/>
            <w:vAlign w:val="center"/>
          </w:tcPr>
          <w:p w14:paraId="41C66CF4" w14:textId="6727CF86" w:rsidR="00646684" w:rsidRPr="008912C8" w:rsidRDefault="00646684" w:rsidP="00646684">
            <w:pPr>
              <w:ind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5.</w:t>
            </w:r>
          </w:p>
        </w:tc>
        <w:tc>
          <w:tcPr>
            <w:tcW w:w="5878" w:type="dxa"/>
          </w:tcPr>
          <w:p w14:paraId="744EB4A3" w14:textId="25C8260B" w:rsidR="00646684" w:rsidRPr="009B07B7" w:rsidRDefault="00DA4D9D" w:rsidP="009B07B7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Scenarii motivaționale ale pacienților cu tulburări limitrofe în psihoterapie. Semnificația pentru psihoterapie.</w:t>
            </w:r>
          </w:p>
        </w:tc>
        <w:tc>
          <w:tcPr>
            <w:tcW w:w="709" w:type="dxa"/>
            <w:vAlign w:val="center"/>
          </w:tcPr>
          <w:p w14:paraId="0A74D5EB" w14:textId="7F20DEB6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2B0CF9E2" w14:textId="77777777" w:rsidR="00646684" w:rsidRPr="008912C8" w:rsidRDefault="00646684" w:rsidP="00646684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3F3F3FDC" w14:textId="0D5FC63E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10698178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7881AA31" w14:textId="2E44F06C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216B20C0" w14:textId="0BEE816F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4F1E58E4" w14:textId="77777777" w:rsidTr="00550943">
        <w:tc>
          <w:tcPr>
            <w:tcW w:w="638" w:type="dxa"/>
            <w:vAlign w:val="center"/>
          </w:tcPr>
          <w:p w14:paraId="6F59815F" w14:textId="2FDE1631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6.</w:t>
            </w:r>
          </w:p>
        </w:tc>
        <w:tc>
          <w:tcPr>
            <w:tcW w:w="5878" w:type="dxa"/>
          </w:tcPr>
          <w:p w14:paraId="57C51EBC" w14:textId="197D2F51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Disfuncții sexuale de origine psihogenă. Terapia prin soluționarea problemelor. Activarea comportamentală</w:t>
            </w:r>
          </w:p>
        </w:tc>
        <w:tc>
          <w:tcPr>
            <w:tcW w:w="709" w:type="dxa"/>
            <w:vAlign w:val="center"/>
          </w:tcPr>
          <w:p w14:paraId="4038EAA3" w14:textId="045E9837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3C022137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628E4EF9" w14:textId="0A68406D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612BFAC3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0878858B" w14:textId="5C7C5390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12A7EC3B" w14:textId="04C9AFA2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1BD315AA" w14:textId="77777777" w:rsidTr="00550943">
        <w:tc>
          <w:tcPr>
            <w:tcW w:w="638" w:type="dxa"/>
            <w:vAlign w:val="center"/>
          </w:tcPr>
          <w:p w14:paraId="4DACAF42" w14:textId="650587C4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7.</w:t>
            </w:r>
          </w:p>
        </w:tc>
        <w:tc>
          <w:tcPr>
            <w:tcW w:w="5878" w:type="dxa"/>
          </w:tcPr>
          <w:p w14:paraId="74CC4F3D" w14:textId="727100CA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Interviul motivațional cu elemente de terapie cognitiv-comportamentală.</w:t>
            </w:r>
          </w:p>
        </w:tc>
        <w:tc>
          <w:tcPr>
            <w:tcW w:w="709" w:type="dxa"/>
            <w:vAlign w:val="center"/>
          </w:tcPr>
          <w:p w14:paraId="5D08D650" w14:textId="2C99738E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15F2CB5B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37129E58" w14:textId="289E9D78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4EC005E1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6051634B" w14:textId="680BDC7C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2D5B1F78" w14:textId="37817F84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3DCE809B" w14:textId="77777777" w:rsidTr="00550943">
        <w:tc>
          <w:tcPr>
            <w:tcW w:w="638" w:type="dxa"/>
            <w:vAlign w:val="center"/>
          </w:tcPr>
          <w:p w14:paraId="389D621E" w14:textId="61F07136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8.</w:t>
            </w:r>
          </w:p>
        </w:tc>
        <w:tc>
          <w:tcPr>
            <w:tcW w:w="5878" w:type="dxa"/>
          </w:tcPr>
          <w:p w14:paraId="08C9DBD0" w14:textId="72C12DAD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Gânduri automate. Modele de intervenții 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>î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n terapia cognitiv-comportamentală.</w:t>
            </w:r>
          </w:p>
        </w:tc>
        <w:tc>
          <w:tcPr>
            <w:tcW w:w="709" w:type="dxa"/>
            <w:vAlign w:val="center"/>
          </w:tcPr>
          <w:p w14:paraId="430275E8" w14:textId="3E920EF6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0454CB43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507219BA" w14:textId="2A165D5C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484E0B54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451C33F" w14:textId="370863DF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0FBC1717" w14:textId="54EA4A5F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A4341A" w:rsidRPr="00A4341A" w14:paraId="1470F18E" w14:textId="77777777" w:rsidTr="00550943">
        <w:tc>
          <w:tcPr>
            <w:tcW w:w="638" w:type="dxa"/>
            <w:vAlign w:val="center"/>
          </w:tcPr>
          <w:p w14:paraId="1825A548" w14:textId="433771F6" w:rsidR="00646684" w:rsidRPr="00A4341A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9.</w:t>
            </w:r>
          </w:p>
        </w:tc>
        <w:tc>
          <w:tcPr>
            <w:tcW w:w="5878" w:type="dxa"/>
          </w:tcPr>
          <w:p w14:paraId="774278BF" w14:textId="78758A78" w:rsidR="00646684" w:rsidRPr="00A4341A" w:rsidRDefault="00EF1F44" w:rsidP="00DA4D9D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Psihanaliza ca metodă terapeutică. Teoria psihanalitică. Mecanisme de apărare.</w:t>
            </w:r>
          </w:p>
        </w:tc>
        <w:tc>
          <w:tcPr>
            <w:tcW w:w="709" w:type="dxa"/>
            <w:vAlign w:val="center"/>
          </w:tcPr>
          <w:p w14:paraId="4C1F1D10" w14:textId="57467E46" w:rsidR="00646684" w:rsidRPr="00A4341A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466737A5" w14:textId="77777777" w:rsidR="00646684" w:rsidRPr="00A4341A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60AADB62" w14:textId="57EC267F" w:rsidR="00646684" w:rsidRPr="00A4341A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0DB31291" w14:textId="77777777" w:rsidR="00646684" w:rsidRPr="00A4341A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15AF2003" w14:textId="198DB0BA" w:rsidR="00646684" w:rsidRPr="00A4341A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7A6BCBA8" w14:textId="7792246A" w:rsidR="00646684" w:rsidRPr="00A4341A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A4341A" w:rsidRPr="00A4341A" w14:paraId="4AD23F09" w14:textId="77777777" w:rsidTr="00550943">
        <w:tc>
          <w:tcPr>
            <w:tcW w:w="638" w:type="dxa"/>
            <w:vAlign w:val="center"/>
          </w:tcPr>
          <w:p w14:paraId="680D59C6" w14:textId="25C8F5A6" w:rsidR="00646684" w:rsidRPr="00A4341A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10.</w:t>
            </w:r>
          </w:p>
        </w:tc>
        <w:tc>
          <w:tcPr>
            <w:tcW w:w="5878" w:type="dxa"/>
          </w:tcPr>
          <w:p w14:paraId="633A0148" w14:textId="6DA3DF8F" w:rsidR="00646684" w:rsidRPr="00A4341A" w:rsidRDefault="00EF1F44" w:rsidP="00DA4D9D">
            <w:pPr>
              <w:ind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Psihoterapia psihanalitică: indicații, durata, superviz</w:t>
            </w:r>
            <w:r w:rsidR="00A4341A">
              <w:rPr>
                <w:color w:val="000000" w:themeColor="text1"/>
                <w:sz w:val="22"/>
                <w:szCs w:val="22"/>
                <w:lang w:val="ro-RO"/>
              </w:rPr>
              <w:t>are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a. </w:t>
            </w:r>
            <w:r w:rsidR="00A4341A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igmund Freud,  scurt istoric.</w:t>
            </w:r>
          </w:p>
        </w:tc>
        <w:tc>
          <w:tcPr>
            <w:tcW w:w="709" w:type="dxa"/>
            <w:vAlign w:val="center"/>
          </w:tcPr>
          <w:p w14:paraId="435006C4" w14:textId="6046A89B" w:rsidR="00646684" w:rsidRPr="00A4341A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11BF2B10" w14:textId="77777777" w:rsidR="00646684" w:rsidRPr="00A4341A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70205E59" w14:textId="6BC19A32" w:rsidR="00646684" w:rsidRPr="00A4341A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53C004F3" w14:textId="77777777" w:rsidR="00646684" w:rsidRPr="00A4341A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4D071AC" w14:textId="7D456D11" w:rsidR="00646684" w:rsidRPr="00A4341A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6BA59857" w14:textId="5074FE27" w:rsidR="00646684" w:rsidRPr="00A4341A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42A8F2CE" w14:textId="77777777" w:rsidTr="00550943">
        <w:tc>
          <w:tcPr>
            <w:tcW w:w="638" w:type="dxa"/>
            <w:vAlign w:val="center"/>
          </w:tcPr>
          <w:p w14:paraId="38DB16A6" w14:textId="4D210BA6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11.</w:t>
            </w:r>
          </w:p>
        </w:tc>
        <w:tc>
          <w:tcPr>
            <w:tcW w:w="5878" w:type="dxa"/>
          </w:tcPr>
          <w:p w14:paraId="4800B080" w14:textId="1607A2C9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 xml:space="preserve">Tulburările de personalitate. </w:t>
            </w:r>
            <w:r w:rsidR="00EF1F44">
              <w:rPr>
                <w:color w:val="000000" w:themeColor="text1"/>
                <w:sz w:val="22"/>
                <w:szCs w:val="22"/>
                <w:lang w:val="ro-RO"/>
              </w:rPr>
              <w:t xml:space="preserve">Clasificare. 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 xml:space="preserve">Criterii </w:t>
            </w:r>
            <w:r w:rsidR="00EF1F44">
              <w:rPr>
                <w:color w:val="000000" w:themeColor="text1"/>
                <w:sz w:val="22"/>
                <w:szCs w:val="22"/>
                <w:lang w:val="ro-RO"/>
              </w:rPr>
              <w:t xml:space="preserve">generale 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 xml:space="preserve">de diagnostic. Tulburările de personalitate Cluster A. 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Intervenții psihoterapeutice.</w:t>
            </w:r>
          </w:p>
        </w:tc>
        <w:tc>
          <w:tcPr>
            <w:tcW w:w="709" w:type="dxa"/>
            <w:vAlign w:val="center"/>
          </w:tcPr>
          <w:p w14:paraId="5D80024E" w14:textId="433B06B2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4A7CA238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A682A18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  <w:p w14:paraId="12E54214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92395D6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653818A5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  <w:p w14:paraId="0024C7A5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E0BB845" w14:textId="34164CFB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2E365ACE" w14:textId="77777777" w:rsidTr="00550943">
        <w:tc>
          <w:tcPr>
            <w:tcW w:w="638" w:type="dxa"/>
            <w:vAlign w:val="center"/>
          </w:tcPr>
          <w:p w14:paraId="3CFC757F" w14:textId="0023AB91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12.</w:t>
            </w:r>
          </w:p>
        </w:tc>
        <w:tc>
          <w:tcPr>
            <w:tcW w:w="5878" w:type="dxa"/>
          </w:tcPr>
          <w:p w14:paraId="3C344EAC" w14:textId="2134839D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Tulburările de personalitate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 xml:space="preserve"> Cluster B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. Intervenții psihoterapeutice.</w:t>
            </w:r>
          </w:p>
        </w:tc>
        <w:tc>
          <w:tcPr>
            <w:tcW w:w="709" w:type="dxa"/>
            <w:vAlign w:val="center"/>
          </w:tcPr>
          <w:p w14:paraId="3DBAE58A" w14:textId="07E75329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506DF9C0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26131AE3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  <w:p w14:paraId="4604BCCB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5FB2BAA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FC6F13F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  <w:p w14:paraId="3ECB9389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2E7B5CE" w14:textId="1E21EB96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>7,1</w:t>
            </w:r>
          </w:p>
        </w:tc>
      </w:tr>
      <w:tr w:rsidR="008912C8" w:rsidRPr="008912C8" w14:paraId="2190F546" w14:textId="77777777" w:rsidTr="00550943">
        <w:tc>
          <w:tcPr>
            <w:tcW w:w="638" w:type="dxa"/>
            <w:vAlign w:val="center"/>
          </w:tcPr>
          <w:p w14:paraId="7A6D93F5" w14:textId="6C89F306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13.</w:t>
            </w:r>
          </w:p>
        </w:tc>
        <w:tc>
          <w:tcPr>
            <w:tcW w:w="5878" w:type="dxa"/>
          </w:tcPr>
          <w:p w14:paraId="58D21CEE" w14:textId="0C0FD011" w:rsidR="00646684" w:rsidRPr="008C5930" w:rsidRDefault="00DA4D9D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Tulburările de personalitate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 xml:space="preserve"> Cluster C</w:t>
            </w:r>
            <w:r w:rsidRPr="008C5930">
              <w:rPr>
                <w:color w:val="000000" w:themeColor="text1"/>
                <w:sz w:val="22"/>
                <w:szCs w:val="22"/>
                <w:lang w:val="ro-RO"/>
              </w:rPr>
              <w:t>. Intervenții psihoterapeutice.</w:t>
            </w:r>
          </w:p>
        </w:tc>
        <w:tc>
          <w:tcPr>
            <w:tcW w:w="709" w:type="dxa"/>
            <w:vAlign w:val="center"/>
          </w:tcPr>
          <w:p w14:paraId="0FACCB47" w14:textId="3754DCF1" w:rsidR="00646684" w:rsidRPr="008C5930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C5930">
              <w:rPr>
                <w:bCs/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851" w:type="dxa"/>
            <w:vAlign w:val="center"/>
          </w:tcPr>
          <w:p w14:paraId="4DACC7F7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72FF1D16" w14:textId="6B761D95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3,1</w:t>
            </w:r>
          </w:p>
        </w:tc>
        <w:tc>
          <w:tcPr>
            <w:tcW w:w="708" w:type="dxa"/>
            <w:vAlign w:val="center"/>
          </w:tcPr>
          <w:p w14:paraId="69648668" w14:textId="77777777" w:rsidR="00646684" w:rsidRPr="008912C8" w:rsidRDefault="00646684" w:rsidP="00646684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400BBAF8" w14:textId="2D59D970" w:rsidR="00646684" w:rsidRPr="008912C8" w:rsidRDefault="00646684" w:rsidP="009B07B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1D109E2D" w14:textId="1E862629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0EA333D6" w14:textId="77777777" w:rsidTr="00722975">
        <w:tc>
          <w:tcPr>
            <w:tcW w:w="638" w:type="dxa"/>
            <w:vAlign w:val="center"/>
          </w:tcPr>
          <w:p w14:paraId="6DABB48E" w14:textId="77777777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878" w:type="dxa"/>
            <w:vAlign w:val="center"/>
          </w:tcPr>
          <w:p w14:paraId="6F3A92C2" w14:textId="57DA4D2E" w:rsidR="00646684" w:rsidRPr="008912C8" w:rsidRDefault="00646684" w:rsidP="00646684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Examen:</w:t>
            </w:r>
          </w:p>
        </w:tc>
        <w:tc>
          <w:tcPr>
            <w:tcW w:w="709" w:type="dxa"/>
            <w:vAlign w:val="center"/>
          </w:tcPr>
          <w:p w14:paraId="351D2153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399448F1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8BF0C96" w14:textId="77777777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4529176" w14:textId="516DA8D8" w:rsidR="00646684" w:rsidRPr="008912C8" w:rsidRDefault="00646684" w:rsidP="0064668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7,1</w:t>
            </w:r>
          </w:p>
        </w:tc>
      </w:tr>
      <w:tr w:rsidR="008912C8" w:rsidRPr="008912C8" w14:paraId="5368930F" w14:textId="77777777" w:rsidTr="00722975">
        <w:tc>
          <w:tcPr>
            <w:tcW w:w="6516" w:type="dxa"/>
            <w:gridSpan w:val="2"/>
          </w:tcPr>
          <w:p w14:paraId="260855A9" w14:textId="77777777" w:rsidR="00646684" w:rsidRPr="008912C8" w:rsidRDefault="00646684" w:rsidP="00646684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b/>
                <w:color w:val="000000" w:themeColor="text1"/>
                <w:sz w:val="22"/>
                <w:szCs w:val="22"/>
                <w:lang w:val="ro-RO"/>
              </w:rPr>
              <w:t>Total:</w:t>
            </w:r>
          </w:p>
        </w:tc>
        <w:tc>
          <w:tcPr>
            <w:tcW w:w="709" w:type="dxa"/>
            <w:vAlign w:val="center"/>
          </w:tcPr>
          <w:p w14:paraId="28CB01B9" w14:textId="53F6D7ED" w:rsidR="00646684" w:rsidRPr="008912C8" w:rsidRDefault="00646684" w:rsidP="00646684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b/>
                <w:color w:val="000000" w:themeColor="text1"/>
                <w:sz w:val="22"/>
                <w:szCs w:val="22"/>
                <w:lang w:val="ro-RO"/>
              </w:rPr>
              <w:t>26</w:t>
            </w:r>
          </w:p>
        </w:tc>
        <w:tc>
          <w:tcPr>
            <w:tcW w:w="851" w:type="dxa"/>
            <w:vAlign w:val="center"/>
          </w:tcPr>
          <w:p w14:paraId="0F0DDB12" w14:textId="3F255DD0" w:rsidR="00646684" w:rsidRPr="008912C8" w:rsidRDefault="00646684" w:rsidP="00646684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b/>
                <w:color w:val="000000" w:themeColor="text1"/>
                <w:sz w:val="22"/>
                <w:szCs w:val="22"/>
                <w:lang w:val="ro-RO"/>
              </w:rPr>
              <w:t>40,3</w:t>
            </w:r>
          </w:p>
        </w:tc>
        <w:tc>
          <w:tcPr>
            <w:tcW w:w="708" w:type="dxa"/>
            <w:vAlign w:val="center"/>
          </w:tcPr>
          <w:p w14:paraId="2199F23F" w14:textId="0F21FF3E" w:rsidR="00646684" w:rsidRPr="008912C8" w:rsidRDefault="00646684" w:rsidP="00646684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b/>
                <w:color w:val="000000" w:themeColor="text1"/>
                <w:sz w:val="22"/>
                <w:szCs w:val="22"/>
                <w:lang w:val="ro-RO"/>
              </w:rPr>
              <w:t>26</w:t>
            </w:r>
          </w:p>
        </w:tc>
        <w:tc>
          <w:tcPr>
            <w:tcW w:w="709" w:type="dxa"/>
            <w:vAlign w:val="center"/>
          </w:tcPr>
          <w:p w14:paraId="29EF10E9" w14:textId="704AFED6" w:rsidR="00646684" w:rsidRPr="008912C8" w:rsidRDefault="00646684" w:rsidP="00646684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b/>
                <w:color w:val="000000" w:themeColor="text1"/>
                <w:sz w:val="22"/>
                <w:szCs w:val="22"/>
                <w:lang w:val="ro-RO"/>
              </w:rPr>
              <w:t>100</w:t>
            </w:r>
          </w:p>
        </w:tc>
      </w:tr>
    </w:tbl>
    <w:p w14:paraId="1EC30E52" w14:textId="1775203B" w:rsidR="00B57549" w:rsidRPr="008912C8" w:rsidRDefault="00D22B92" w:rsidP="00454A74">
      <w:pPr>
        <w:widowControl w:val="0"/>
        <w:spacing w:before="240" w:after="120"/>
        <w:ind w:left="284" w:hanging="284"/>
        <w:rPr>
          <w:b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caps/>
          <w:color w:val="000000" w:themeColor="text1"/>
          <w:sz w:val="26"/>
          <w:szCs w:val="26"/>
          <w:lang w:val="ro-RO"/>
        </w:rPr>
        <w:t>IV.</w:t>
      </w:r>
      <w:r w:rsidR="00EF3BBE" w:rsidRPr="008912C8">
        <w:rPr>
          <w:b/>
          <w:caps/>
          <w:color w:val="000000" w:themeColor="text1"/>
          <w:sz w:val="26"/>
          <w:szCs w:val="26"/>
          <w:lang w:val="ro-RO"/>
        </w:rPr>
        <w:t xml:space="preserve">  </w:t>
      </w:r>
      <w:r w:rsidR="009943B5" w:rsidRPr="008912C8">
        <w:rPr>
          <w:b/>
          <w:caps/>
          <w:color w:val="000000" w:themeColor="text1"/>
          <w:sz w:val="26"/>
          <w:szCs w:val="26"/>
          <w:lang w:val="ro-RO"/>
        </w:rPr>
        <w:t>Obiective de referință și unități de conținut</w:t>
      </w:r>
      <w:r w:rsidR="00120A74" w:rsidRPr="008912C8">
        <w:rPr>
          <w:b/>
          <w:caps/>
          <w:color w:val="000000" w:themeColor="text1"/>
          <w:sz w:val="26"/>
          <w:szCs w:val="26"/>
          <w:lang w:val="ro-RO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485"/>
        <w:gridCol w:w="6379"/>
      </w:tblGrid>
      <w:tr w:rsidR="008912C8" w:rsidRPr="008912C8" w14:paraId="051C3E11" w14:textId="77777777" w:rsidTr="006E2939">
        <w:trPr>
          <w:tblHeader/>
        </w:trPr>
        <w:tc>
          <w:tcPr>
            <w:tcW w:w="629" w:type="dxa"/>
            <w:vAlign w:val="center"/>
          </w:tcPr>
          <w:p w14:paraId="3C092FAA" w14:textId="77777777" w:rsidR="009943B5" w:rsidRPr="008912C8" w:rsidRDefault="009943B5" w:rsidP="0072297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Nr.</w:t>
            </w:r>
          </w:p>
          <w:p w14:paraId="4776585C" w14:textId="77777777" w:rsidR="009943B5" w:rsidRPr="008912C8" w:rsidRDefault="009943B5" w:rsidP="0072297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d/o</w:t>
            </w:r>
          </w:p>
        </w:tc>
        <w:tc>
          <w:tcPr>
            <w:tcW w:w="2485" w:type="dxa"/>
            <w:vAlign w:val="center"/>
          </w:tcPr>
          <w:p w14:paraId="2228A5D4" w14:textId="77777777" w:rsidR="009943B5" w:rsidRPr="008912C8" w:rsidRDefault="009943B5" w:rsidP="0072297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Denumirea temei</w:t>
            </w:r>
          </w:p>
        </w:tc>
        <w:tc>
          <w:tcPr>
            <w:tcW w:w="6379" w:type="dxa"/>
            <w:vAlign w:val="center"/>
          </w:tcPr>
          <w:p w14:paraId="0C6E78C8" w14:textId="77777777" w:rsidR="009943B5" w:rsidRPr="008912C8" w:rsidRDefault="009943B5" w:rsidP="00722975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8912C8">
              <w:rPr>
                <w:b/>
                <w:color w:val="000000" w:themeColor="text1"/>
                <w:sz w:val="20"/>
                <w:szCs w:val="20"/>
                <w:lang w:val="ro-RO"/>
              </w:rPr>
              <w:t>Conținutul temei</w:t>
            </w:r>
          </w:p>
        </w:tc>
      </w:tr>
      <w:tr w:rsidR="00232620" w:rsidRPr="009B07B7" w14:paraId="582D7791" w14:textId="77777777" w:rsidTr="006E2939">
        <w:tc>
          <w:tcPr>
            <w:tcW w:w="629" w:type="dxa"/>
          </w:tcPr>
          <w:p w14:paraId="2785C880" w14:textId="77777777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1.</w:t>
            </w:r>
          </w:p>
        </w:tc>
        <w:tc>
          <w:tcPr>
            <w:tcW w:w="2485" w:type="dxa"/>
          </w:tcPr>
          <w:p w14:paraId="5269A46D" w14:textId="681B2C66" w:rsidR="00232620" w:rsidRPr="004B72EB" w:rsidRDefault="00232620" w:rsidP="00232620">
            <w:pPr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Comunicarea verbală/non-verbală, semnificația în diagnostic și realizarea  psihoterapiei.</w:t>
            </w:r>
          </w:p>
        </w:tc>
        <w:tc>
          <w:tcPr>
            <w:tcW w:w="6379" w:type="dxa"/>
          </w:tcPr>
          <w:p w14:paraId="39D5BFD7" w14:textId="1B70A1C2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 xml:space="preserve">Principiile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comunicării non-verbale. Ascultarea reflexivă. Întrebări de tip </w:t>
            </w:r>
            <w:r w:rsidR="004B72EB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deschis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”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„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închis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”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, atitudinea empatică, </w:t>
            </w:r>
            <w:r w:rsidR="00D13257">
              <w:rPr>
                <w:color w:val="000000" w:themeColor="text1"/>
                <w:sz w:val="22"/>
                <w:szCs w:val="22"/>
                <w:lang w:val="ro-RO"/>
              </w:rPr>
              <w:t>concretizare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 w:rsidR="00D1325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rezumare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 w:rsidR="00D13257">
              <w:rPr>
                <w:color w:val="000000" w:themeColor="text1"/>
                <w:sz w:val="22"/>
                <w:szCs w:val="22"/>
                <w:lang w:val="ro-RO"/>
              </w:rPr>
              <w:t>. Semnificația simbolică/clinică a gesturilor, mimicii, privirii, reacțiilor vegetative, posturii, etc. pacienților cu tulburări mintale și comportamentale, inclusiv a celor cu dependențe chimic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e</w:t>
            </w:r>
            <w:r w:rsidR="00D13257">
              <w:rPr>
                <w:color w:val="000000" w:themeColor="text1"/>
                <w:sz w:val="22"/>
                <w:szCs w:val="22"/>
                <w:lang w:val="ro-RO"/>
              </w:rPr>
              <w:t>/non-chimice.</w:t>
            </w:r>
          </w:p>
        </w:tc>
      </w:tr>
      <w:tr w:rsidR="00232620" w:rsidRPr="009B07B7" w14:paraId="16BB9830" w14:textId="77777777" w:rsidTr="006E2939">
        <w:tc>
          <w:tcPr>
            <w:tcW w:w="629" w:type="dxa"/>
          </w:tcPr>
          <w:p w14:paraId="6350D50F" w14:textId="77777777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2.</w:t>
            </w:r>
          </w:p>
        </w:tc>
        <w:tc>
          <w:tcPr>
            <w:tcW w:w="2485" w:type="dxa"/>
          </w:tcPr>
          <w:p w14:paraId="2F0A830E" w14:textId="68D72B7D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Noțiune de nivel a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l</w:t>
            </w: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 psihicului: conștient, preconştient și inconștient. Complexe psihologice. Caracteristicile complexelor și tipurile acestora.</w:t>
            </w:r>
          </w:p>
        </w:tc>
        <w:tc>
          <w:tcPr>
            <w:tcW w:w="6379" w:type="dxa"/>
            <w:vAlign w:val="center"/>
          </w:tcPr>
          <w:p w14:paraId="41528B6C" w14:textId="4803A62A" w:rsidR="00232620" w:rsidRPr="008912C8" w:rsidRDefault="00D13257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Noțiuni generale privind organizarea ierarhică a psihicului uman. Diverse nivele ale psihicului uman: </w:t>
            </w:r>
            <w:r w:rsidR="001A27E8">
              <w:rPr>
                <w:color w:val="000000" w:themeColor="text1"/>
                <w:sz w:val="22"/>
                <w:szCs w:val="22"/>
                <w:lang w:val="ro-RO"/>
              </w:rPr>
              <w:t>conștient, preconștient, inconștient – funcții principale și modalități de interrelaționare. Complexele psihologice. Definiție, caracteristici generale, semnificația pentru patologie și intervențiile psihologice/psihoterapeutice.</w:t>
            </w:r>
          </w:p>
        </w:tc>
      </w:tr>
      <w:tr w:rsidR="00232620" w:rsidRPr="009B07B7" w14:paraId="0822EB8C" w14:textId="77777777" w:rsidTr="006E2939">
        <w:tc>
          <w:tcPr>
            <w:tcW w:w="629" w:type="dxa"/>
          </w:tcPr>
          <w:p w14:paraId="35CA16C5" w14:textId="209F27AF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3.</w:t>
            </w:r>
          </w:p>
        </w:tc>
        <w:tc>
          <w:tcPr>
            <w:tcW w:w="2485" w:type="dxa"/>
          </w:tcPr>
          <w:p w14:paraId="184EC5D0" w14:textId="77777777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Lucrul cu beneficiarii greu abordabili. </w:t>
            </w:r>
          </w:p>
          <w:p w14:paraId="21077ECD" w14:textId="77777777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Intervenția în criză.</w:t>
            </w:r>
          </w:p>
          <w:p w14:paraId="24D85949" w14:textId="1DE5EA00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379" w:type="dxa"/>
            <w:vAlign w:val="center"/>
          </w:tcPr>
          <w:p w14:paraId="1AE61792" w14:textId="55ADD904" w:rsidR="00232620" w:rsidRPr="008912C8" w:rsidRDefault="001A27E8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Categorii de pacienți greu abordabili. Definiți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e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, caracteristici generale. Noțiuni de agresiune. Tipuri de agresiune (fizică, verbală, non-verbală, etc.). 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gresiune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 de frustrare. Agresiunea instrumentală. Principii generale de intervenție în criză. Modalități de de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>-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escaladare a tensiunii afective în crizele emoți</w:t>
            </w:r>
            <w:r w:rsidR="00AC23E5">
              <w:rPr>
                <w:color w:val="000000" w:themeColor="text1"/>
                <w:sz w:val="22"/>
                <w:szCs w:val="22"/>
                <w:lang w:val="ro-RO"/>
              </w:rPr>
              <w:t>onale ale pacienților cu diverse tulburări de sănătate mintală.</w:t>
            </w:r>
          </w:p>
        </w:tc>
      </w:tr>
      <w:tr w:rsidR="00232620" w:rsidRPr="009B07B7" w14:paraId="066B5EFC" w14:textId="77777777" w:rsidTr="006E2939">
        <w:tc>
          <w:tcPr>
            <w:tcW w:w="629" w:type="dxa"/>
          </w:tcPr>
          <w:p w14:paraId="3EB3137B" w14:textId="7627109F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4.</w:t>
            </w:r>
          </w:p>
        </w:tc>
        <w:tc>
          <w:tcPr>
            <w:tcW w:w="2485" w:type="dxa"/>
          </w:tcPr>
          <w:p w14:paraId="76FF234E" w14:textId="6808632F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Principii generale și metodologie în psihoterapie. Contractul și alianța terapeutică.</w:t>
            </w:r>
          </w:p>
        </w:tc>
        <w:tc>
          <w:tcPr>
            <w:tcW w:w="6379" w:type="dxa"/>
            <w:vAlign w:val="center"/>
          </w:tcPr>
          <w:p w14:paraId="34FA6E6F" w14:textId="0961C5BB" w:rsidR="00232620" w:rsidRPr="008912C8" w:rsidRDefault="00AC23E5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Psihoterapia. Definiție, scop, obiective. Orientări psihoterapeutice principale (</w:t>
            </w:r>
            <w:r w:rsidR="00DB4856">
              <w:rPr>
                <w:color w:val="000000" w:themeColor="text1"/>
                <w:sz w:val="22"/>
                <w:szCs w:val="22"/>
                <w:lang w:val="ro-RO"/>
              </w:rPr>
              <w:t>psihodinamic-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psihoanalitică, cognitiv-comportamentală, umanist-existenți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lă, sugestivă). Terapii de scurtă și de lungă durată. Contractul terapeutic. Componente de bază. Modalități practice de constituire a contractului terapeutic și de formare a alianței terapeutice. Noțiuni de contr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a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transfer și contrarezistență. Semnificația practică a acestora în procesul psihoterapeutic.</w:t>
            </w:r>
            <w:r w:rsidR="00232620" w:rsidRPr="008912C8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</w:tr>
      <w:tr w:rsidR="00232620" w:rsidRPr="008912C8" w14:paraId="6B0F02FB" w14:textId="77777777" w:rsidTr="006E2939">
        <w:tc>
          <w:tcPr>
            <w:tcW w:w="629" w:type="dxa"/>
          </w:tcPr>
          <w:p w14:paraId="38EED540" w14:textId="7B995E4D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5.</w:t>
            </w:r>
          </w:p>
        </w:tc>
        <w:tc>
          <w:tcPr>
            <w:tcW w:w="2485" w:type="dxa"/>
          </w:tcPr>
          <w:p w14:paraId="3D77BCCF" w14:textId="138C6BB5" w:rsidR="00232620" w:rsidRPr="004B72EB" w:rsidRDefault="00232620" w:rsidP="00232620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Scenarii motivaționale ale pacienților cu tulburări limitrofe în psihoterapie. Semnificația pentru psihoterapie.</w:t>
            </w:r>
          </w:p>
        </w:tc>
        <w:tc>
          <w:tcPr>
            <w:tcW w:w="6379" w:type="dxa"/>
            <w:vAlign w:val="center"/>
          </w:tcPr>
          <w:p w14:paraId="359332C2" w14:textId="73788A20" w:rsidR="00232620" w:rsidRPr="008912C8" w:rsidRDefault="004659A2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Motivația, etapele procesului m</w:t>
            </w:r>
            <w:r w:rsidR="00AC23E5">
              <w:rPr>
                <w:color w:val="000000" w:themeColor="text1"/>
                <w:sz w:val="22"/>
                <w:szCs w:val="22"/>
                <w:lang w:val="ro-RO"/>
              </w:rPr>
              <w:t>otivați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onal –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formarea scenariului motivațional al pacien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ților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 cu diverse tulburări nevrotice și corelate cu stresul, inclusiv somatoforme. </w:t>
            </w:r>
            <w:r w:rsidR="00232620" w:rsidRPr="008912C8">
              <w:rPr>
                <w:color w:val="000000" w:themeColor="text1"/>
                <w:sz w:val="22"/>
                <w:szCs w:val="22"/>
                <w:lang w:val="ro-RO"/>
              </w:rPr>
              <w:t xml:space="preserve">Principalele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scenarii motivaționale ale pacienților cu tulburări limitrofe (anxios-cooperant, restrictiv-evaziv, constructiv-</w:t>
            </w:r>
            <w:r w:rsidR="00AC153E">
              <w:rPr>
                <w:color w:val="000000" w:themeColor="text1"/>
                <w:sz w:val="22"/>
                <w:szCs w:val="22"/>
                <w:lang w:val="ro-RO"/>
              </w:rPr>
              <w:t xml:space="preserve">expansiv, distructiv-expansiv 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ș.a</w:t>
            </w:r>
            <w:r w:rsidR="00AC153E">
              <w:rPr>
                <w:color w:val="000000" w:themeColor="text1"/>
                <w:sz w:val="22"/>
                <w:szCs w:val="22"/>
                <w:lang w:val="ro-RO"/>
              </w:rPr>
              <w:t>.)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P</w:t>
            </w:r>
            <w:r w:rsidR="004B72EB">
              <w:rPr>
                <w:color w:val="000000" w:themeColor="text1"/>
                <w:sz w:val="22"/>
                <w:szCs w:val="22"/>
                <w:lang w:val="ro-RO"/>
              </w:rPr>
              <w:t>articularități de abordare terapeutică.</w:t>
            </w:r>
          </w:p>
        </w:tc>
      </w:tr>
      <w:tr w:rsidR="00232620" w:rsidRPr="008912C8" w14:paraId="00D49334" w14:textId="77777777" w:rsidTr="006E2939">
        <w:tc>
          <w:tcPr>
            <w:tcW w:w="629" w:type="dxa"/>
          </w:tcPr>
          <w:p w14:paraId="3B4D6207" w14:textId="00E58DAE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6.</w:t>
            </w:r>
          </w:p>
        </w:tc>
        <w:tc>
          <w:tcPr>
            <w:tcW w:w="2485" w:type="dxa"/>
          </w:tcPr>
          <w:p w14:paraId="22B68BC6" w14:textId="4024E165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Disfuncții sexuale </w:t>
            </w:r>
            <w:r w:rsidR="00AC153E"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non-organice. </w:t>
            </w: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Terapia prin soluționarea problemelor. Activarea comportamentală</w:t>
            </w:r>
          </w:p>
        </w:tc>
        <w:tc>
          <w:tcPr>
            <w:tcW w:w="6379" w:type="dxa"/>
            <w:vAlign w:val="center"/>
          </w:tcPr>
          <w:p w14:paraId="501CED9D" w14:textId="61A5271F" w:rsidR="00232620" w:rsidRPr="008912C8" w:rsidRDefault="00AC153E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Noțiuni privind disfuncțiile sexuale organice și non-organice, clasificare criterii de diagnostic pozitiv și diferențial 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în conformitate cu criteriile DSM-5 și ICD-10/11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. Principii de tratament. Terapia prin soluționarea problemelor. Activarea comportamentală. Indicații</w:t>
            </w:r>
            <w:r w:rsidR="000018C6">
              <w:rPr>
                <w:color w:val="000000" w:themeColor="text1"/>
                <w:sz w:val="22"/>
                <w:szCs w:val="22"/>
                <w:lang w:val="ro-RO"/>
              </w:rPr>
              <w:t xml:space="preserve"> terapeutice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. Principii de</w:t>
            </w:r>
            <w:r w:rsidR="000018C6">
              <w:rPr>
                <w:color w:val="000000" w:themeColor="text1"/>
                <w:sz w:val="22"/>
                <w:szCs w:val="22"/>
                <w:lang w:val="ro-RO"/>
              </w:rPr>
              <w:t xml:space="preserve"> aplicare practică.</w:t>
            </w:r>
          </w:p>
        </w:tc>
      </w:tr>
      <w:tr w:rsidR="00232620" w:rsidRPr="008912C8" w14:paraId="5BF0F604" w14:textId="77777777" w:rsidTr="006E2939">
        <w:tc>
          <w:tcPr>
            <w:tcW w:w="629" w:type="dxa"/>
          </w:tcPr>
          <w:p w14:paraId="291EC777" w14:textId="19E77543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>7.</w:t>
            </w:r>
          </w:p>
        </w:tc>
        <w:tc>
          <w:tcPr>
            <w:tcW w:w="2485" w:type="dxa"/>
          </w:tcPr>
          <w:p w14:paraId="1CD6F128" w14:textId="333FA3C3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Interviul motivațional cu elemente de terapie cognitiv-comportamentală.</w:t>
            </w:r>
          </w:p>
        </w:tc>
        <w:tc>
          <w:tcPr>
            <w:tcW w:w="6379" w:type="dxa"/>
            <w:vAlign w:val="center"/>
          </w:tcPr>
          <w:p w14:paraId="7CEE4599" w14:textId="74676B19" w:rsidR="00232620" w:rsidRPr="008912C8" w:rsidRDefault="000018C6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MD"/>
              </w:rPr>
              <w:t xml:space="preserve">Interviul motivațional. </w:t>
            </w:r>
            <w:r w:rsidR="001F183C">
              <w:rPr>
                <w:color w:val="000000" w:themeColor="text1"/>
                <w:sz w:val="22"/>
                <w:szCs w:val="22"/>
                <w:lang w:val="ro-MD"/>
              </w:rPr>
              <w:t xml:space="preserve">Definiție, baze teoretice, rolul consilierului în procesul realizării practice a acestei tehnici de intervenție psihologică. </w:t>
            </w:r>
            <w:r>
              <w:rPr>
                <w:color w:val="000000" w:themeColor="text1"/>
                <w:sz w:val="22"/>
                <w:szCs w:val="22"/>
                <w:lang w:val="ro-MD"/>
              </w:rPr>
              <w:t xml:space="preserve">Etapele </w:t>
            </w:r>
            <w:r w:rsidR="001F183C">
              <w:rPr>
                <w:color w:val="000000" w:themeColor="text1"/>
                <w:sz w:val="22"/>
                <w:szCs w:val="22"/>
                <w:lang w:val="ro-MD"/>
              </w:rPr>
              <w:t>schimbării</w:t>
            </w:r>
            <w:r>
              <w:rPr>
                <w:color w:val="000000" w:themeColor="text1"/>
                <w:sz w:val="22"/>
                <w:szCs w:val="22"/>
                <w:lang w:val="ro-MD"/>
              </w:rPr>
              <w:t xml:space="preserve"> (precontemplare, contemplare, </w:t>
            </w:r>
            <w:r w:rsidR="001F183C">
              <w:rPr>
                <w:color w:val="000000" w:themeColor="text1"/>
                <w:sz w:val="22"/>
                <w:szCs w:val="22"/>
                <w:lang w:val="ro-MD"/>
              </w:rPr>
              <w:t xml:space="preserve">pregătire, acțiune, menținere, recidvă). Indicații terapeutice. </w:t>
            </w:r>
            <w:r w:rsidR="00057E14">
              <w:rPr>
                <w:color w:val="000000" w:themeColor="text1"/>
                <w:sz w:val="22"/>
                <w:szCs w:val="22"/>
                <w:lang w:val="ro-MD"/>
              </w:rPr>
              <w:t>Elemente de psihoterapie cognitiv-comportamentală.</w:t>
            </w:r>
          </w:p>
        </w:tc>
      </w:tr>
      <w:tr w:rsidR="00232620" w:rsidRPr="008912C8" w14:paraId="5012E0A2" w14:textId="77777777" w:rsidTr="006E2939">
        <w:tc>
          <w:tcPr>
            <w:tcW w:w="629" w:type="dxa"/>
          </w:tcPr>
          <w:p w14:paraId="42782109" w14:textId="54974E2B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8.</w:t>
            </w:r>
          </w:p>
        </w:tc>
        <w:tc>
          <w:tcPr>
            <w:tcW w:w="2485" w:type="dxa"/>
          </w:tcPr>
          <w:p w14:paraId="159826AC" w14:textId="5B87E5D7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Modele de intervenții </w:t>
            </w:r>
            <w:r w:rsidR="00F636E8" w:rsidRPr="004B72EB">
              <w:rPr>
                <w:color w:val="000000" w:themeColor="text1"/>
                <w:sz w:val="22"/>
                <w:szCs w:val="22"/>
                <w:lang w:val="ro-RO"/>
              </w:rPr>
              <w:t>î</w:t>
            </w: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n terapia cognitiv-comportamentală.</w:t>
            </w:r>
            <w:r w:rsidR="00A603D6" w:rsidRPr="004B72EB">
              <w:rPr>
                <w:color w:val="000000" w:themeColor="text1"/>
                <w:sz w:val="22"/>
                <w:szCs w:val="22"/>
                <w:lang w:val="ro-RO"/>
              </w:rPr>
              <w:t xml:space="preserve"> Gânduri automate.</w:t>
            </w:r>
          </w:p>
        </w:tc>
        <w:tc>
          <w:tcPr>
            <w:tcW w:w="6379" w:type="dxa"/>
            <w:vAlign w:val="center"/>
          </w:tcPr>
          <w:p w14:paraId="09104424" w14:textId="0B1EC765" w:rsidR="00232620" w:rsidRPr="008912C8" w:rsidRDefault="001F183C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Patopsihologia tulburărilor nevrotice și corelate cu</w:t>
            </w:r>
            <w:r w:rsidR="00F636E8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stresul</w:t>
            </w:r>
            <w:r w:rsidR="00057E14">
              <w:rPr>
                <w:color w:val="000000" w:themeColor="text1"/>
                <w:sz w:val="22"/>
                <w:szCs w:val="22"/>
                <w:lang w:val="ro-RO"/>
              </w:rPr>
              <w:t>, inclusiv somatoforme</w:t>
            </w:r>
            <w:r w:rsidR="00F636E8">
              <w:rPr>
                <w:color w:val="000000" w:themeColor="text1"/>
                <w:sz w:val="22"/>
                <w:szCs w:val="22"/>
                <w:lang w:val="ro-RO"/>
              </w:rPr>
              <w:t>. Semnificația clinică a gândurilor automate în declanșarea și menținerea suferinței morale a paci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e</w:t>
            </w:r>
            <w:r w:rsidR="00F636E8">
              <w:rPr>
                <w:color w:val="000000" w:themeColor="text1"/>
                <w:sz w:val="22"/>
                <w:szCs w:val="22"/>
                <w:lang w:val="ro-RO"/>
              </w:rPr>
              <w:t xml:space="preserve">nților cu tulburări limitrofe. </w:t>
            </w:r>
            <w:r w:rsidR="00A603D6">
              <w:rPr>
                <w:color w:val="000000" w:themeColor="text1"/>
                <w:sz w:val="22"/>
                <w:szCs w:val="22"/>
                <w:lang w:val="ro-RO"/>
              </w:rPr>
              <w:t xml:space="preserve">Gândurile automate. Modalități de soluționare utilizând </w:t>
            </w:r>
            <w:r w:rsidR="00F636E8">
              <w:rPr>
                <w:color w:val="000000" w:themeColor="text1"/>
                <w:sz w:val="22"/>
                <w:szCs w:val="22"/>
                <w:lang w:val="ro-RO"/>
              </w:rPr>
              <w:t>intervenții cognitiv-comportamental</w:t>
            </w:r>
            <w:r w:rsidR="00A603D6">
              <w:rPr>
                <w:color w:val="000000" w:themeColor="text1"/>
                <w:sz w:val="22"/>
                <w:szCs w:val="22"/>
                <w:lang w:val="ro-RO"/>
              </w:rPr>
              <w:t>e</w:t>
            </w:r>
            <w:r w:rsidR="00F636E8">
              <w:rPr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</w:tr>
      <w:tr w:rsidR="00A4341A" w:rsidRPr="009B07B7" w14:paraId="2D085A51" w14:textId="77777777" w:rsidTr="006E2939">
        <w:tc>
          <w:tcPr>
            <w:tcW w:w="629" w:type="dxa"/>
          </w:tcPr>
          <w:p w14:paraId="24C45BDB" w14:textId="2196472B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9.</w:t>
            </w:r>
          </w:p>
        </w:tc>
        <w:tc>
          <w:tcPr>
            <w:tcW w:w="2485" w:type="dxa"/>
          </w:tcPr>
          <w:p w14:paraId="1C0495D6" w14:textId="2AE00C33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Psihanaliza ca metodă terapeutică. Teoria psihanalitică. Mecanisme de apărare.</w:t>
            </w:r>
          </w:p>
        </w:tc>
        <w:tc>
          <w:tcPr>
            <w:tcW w:w="6379" w:type="dxa"/>
            <w:vAlign w:val="center"/>
          </w:tcPr>
          <w:p w14:paraId="76F4EBD6" w14:textId="0D4889F3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Psihanaliza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 ca procedeu de investigare a proceselor mintale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. Definiție, noțiuni generale (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asociații libere, 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transfer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 (pozitiv, negativ)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, c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>o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ntratransfer, refulare</w:t>
            </w:r>
            <w:r w:rsidR="00A4341A" w:rsidRPr="00A4341A">
              <w:rPr>
                <w:color w:val="000000" w:themeColor="text1"/>
                <w:sz w:val="22"/>
                <w:szCs w:val="22"/>
                <w:lang w:val="ro-RO"/>
              </w:rPr>
              <w:t>, condensare, deplasare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 ș.a.), obiective, indicații terapeutice, metodologie și principii de aplicare practică. </w:t>
            </w:r>
          </w:p>
        </w:tc>
      </w:tr>
      <w:tr w:rsidR="00A4341A" w:rsidRPr="00A4341A" w14:paraId="79424375" w14:textId="77777777" w:rsidTr="006E2939">
        <w:tc>
          <w:tcPr>
            <w:tcW w:w="629" w:type="dxa"/>
          </w:tcPr>
          <w:p w14:paraId="2103961A" w14:textId="243E24DF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10.</w:t>
            </w:r>
          </w:p>
        </w:tc>
        <w:tc>
          <w:tcPr>
            <w:tcW w:w="2485" w:type="dxa"/>
          </w:tcPr>
          <w:p w14:paraId="21A227DB" w14:textId="3ABC6E07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Psihoterapia psihanalitică: indicații, durata, superviz</w:t>
            </w:r>
            <w:r w:rsidR="00A4341A" w:rsidRPr="00A4341A">
              <w:rPr>
                <w:color w:val="000000" w:themeColor="text1"/>
                <w:sz w:val="22"/>
                <w:szCs w:val="22"/>
                <w:lang w:val="ro-RO"/>
              </w:rPr>
              <w:t>are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a. Sigmund Freud,  scurt istoric.</w:t>
            </w:r>
          </w:p>
        </w:tc>
        <w:tc>
          <w:tcPr>
            <w:tcW w:w="6379" w:type="dxa"/>
            <w:vAlign w:val="center"/>
          </w:tcPr>
          <w:p w14:paraId="64DFD02D" w14:textId="754D636F" w:rsidR="00EF1F44" w:rsidRPr="00A4341A" w:rsidRDefault="00EF1F44" w:rsidP="00EF1F44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Psihoterapia psihanalitică. Indicații, contraindicații terapeutice, durata, 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>m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odalități de aplicare 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>în tratamentul diferitor tulburări de sănătate mintală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Analiza personală și 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superviz</w:t>
            </w:r>
            <w:r w:rsidR="00A4341A" w:rsidRPr="00A4341A">
              <w:rPr>
                <w:color w:val="000000" w:themeColor="text1"/>
                <w:sz w:val="22"/>
                <w:szCs w:val="22"/>
                <w:lang w:val="ro-RO"/>
              </w:rPr>
              <w:t>area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>, importanța acest</w:t>
            </w:r>
            <w:r w:rsidR="00F36672" w:rsidRPr="00A4341A">
              <w:rPr>
                <w:color w:val="000000" w:themeColor="text1"/>
                <w:sz w:val="22"/>
                <w:szCs w:val="22"/>
                <w:lang w:val="ro-RO"/>
              </w:rPr>
              <w:t>ora</w:t>
            </w:r>
            <w:r w:rsidRPr="00A4341A">
              <w:rPr>
                <w:color w:val="000000" w:themeColor="text1"/>
                <w:sz w:val="22"/>
                <w:szCs w:val="22"/>
                <w:lang w:val="ro-RO"/>
              </w:rPr>
              <w:t xml:space="preserve"> în formarea psihoterapeutului de orientare psihanalitică. Etapele de dezvoltare. </w:t>
            </w:r>
          </w:p>
        </w:tc>
      </w:tr>
      <w:tr w:rsidR="00232620" w:rsidRPr="008912C8" w14:paraId="75FBA79A" w14:textId="77777777" w:rsidTr="006E2939">
        <w:tc>
          <w:tcPr>
            <w:tcW w:w="629" w:type="dxa"/>
          </w:tcPr>
          <w:p w14:paraId="3299BE44" w14:textId="5C5EB1EE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11.</w:t>
            </w:r>
          </w:p>
        </w:tc>
        <w:tc>
          <w:tcPr>
            <w:tcW w:w="2485" w:type="dxa"/>
          </w:tcPr>
          <w:p w14:paraId="4F24F797" w14:textId="385B6C58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Tulburările de personalitate. Intervenții psihoterapeutice.</w:t>
            </w:r>
          </w:p>
        </w:tc>
        <w:tc>
          <w:tcPr>
            <w:tcW w:w="6379" w:type="dxa"/>
            <w:vAlign w:val="center"/>
          </w:tcPr>
          <w:p w14:paraId="583B4CBC" w14:textId="1A919A7B" w:rsidR="00232620" w:rsidRPr="008912C8" w:rsidRDefault="00FC409E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Tulburări de personalitate. 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efiniție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>, criterii generale de diagnostic  pozitiv și diferențial (DSM-5 și ICD-10/11). Criterii de diagnostic pozitiv și diferențial pentru tulburările de personalitate din Cl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u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 xml:space="preserve">sterul A (paranoidă, 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 xml:space="preserve">chizoidă, schizotipală). </w:t>
            </w:r>
            <w:r w:rsidR="00382087">
              <w:rPr>
                <w:color w:val="000000" w:themeColor="text1"/>
                <w:sz w:val="22"/>
                <w:szCs w:val="22"/>
                <w:lang w:val="ro-RO"/>
              </w:rPr>
              <w:t>Particularitățile i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>ntervenții</w:t>
            </w:r>
            <w:r w:rsidR="00382087">
              <w:rPr>
                <w:color w:val="000000" w:themeColor="text1"/>
                <w:sz w:val="22"/>
                <w:szCs w:val="22"/>
                <w:lang w:val="ro-RO"/>
              </w:rPr>
              <w:t>lor</w:t>
            </w:r>
            <w:r w:rsidR="00AB5E80">
              <w:rPr>
                <w:color w:val="000000" w:themeColor="text1"/>
                <w:sz w:val="22"/>
                <w:szCs w:val="22"/>
                <w:lang w:val="ro-RO"/>
              </w:rPr>
              <w:t xml:space="preserve"> psihoterapeutice.</w:t>
            </w:r>
          </w:p>
        </w:tc>
      </w:tr>
      <w:tr w:rsidR="00232620" w:rsidRPr="008912C8" w14:paraId="1CFF4649" w14:textId="77777777" w:rsidTr="006E2939">
        <w:tc>
          <w:tcPr>
            <w:tcW w:w="629" w:type="dxa"/>
          </w:tcPr>
          <w:p w14:paraId="2B28E5B7" w14:textId="30524CB4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12.</w:t>
            </w:r>
          </w:p>
        </w:tc>
        <w:tc>
          <w:tcPr>
            <w:tcW w:w="2485" w:type="dxa"/>
          </w:tcPr>
          <w:p w14:paraId="5B016F13" w14:textId="214D40F6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Tulburările de personalitate. Intervenții psihoterapeutice.</w:t>
            </w:r>
          </w:p>
        </w:tc>
        <w:tc>
          <w:tcPr>
            <w:tcW w:w="6379" w:type="dxa"/>
            <w:vAlign w:val="center"/>
          </w:tcPr>
          <w:p w14:paraId="610F24AF" w14:textId="5749A55B" w:rsidR="00232620" w:rsidRPr="008912C8" w:rsidRDefault="00382087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Criterii de diagnostic pozitiv și diferențial (DSM-5 și ICD-10/11)  pentru tulburările de personalitate din Cl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u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sterul B (antisocială, borderline, narcisică, histrionică). Particularitățile intervențiilor psihoterapeutice.</w:t>
            </w:r>
          </w:p>
        </w:tc>
      </w:tr>
      <w:tr w:rsidR="00232620" w:rsidRPr="008912C8" w14:paraId="5EB01E42" w14:textId="77777777" w:rsidTr="006E2939">
        <w:tc>
          <w:tcPr>
            <w:tcW w:w="629" w:type="dxa"/>
            <w:tcBorders>
              <w:bottom w:val="single" w:sz="4" w:space="0" w:color="auto"/>
            </w:tcBorders>
          </w:tcPr>
          <w:p w14:paraId="40571A40" w14:textId="4BA5D2F2" w:rsidR="00232620" w:rsidRPr="008912C8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12C8">
              <w:rPr>
                <w:color w:val="000000" w:themeColor="text1"/>
                <w:sz w:val="22"/>
                <w:szCs w:val="22"/>
                <w:lang w:val="ro-RO"/>
              </w:rPr>
              <w:t>13.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896DE11" w14:textId="4A38894E" w:rsidR="00232620" w:rsidRPr="004B72EB" w:rsidRDefault="00232620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4B72EB">
              <w:rPr>
                <w:color w:val="000000" w:themeColor="text1"/>
                <w:sz w:val="22"/>
                <w:szCs w:val="22"/>
                <w:lang w:val="ro-RO"/>
              </w:rPr>
              <w:t>Tulburările de personalitate. Intervenții psihoterapeutice.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ED223B0" w14:textId="66FC09A7" w:rsidR="00232620" w:rsidRPr="008912C8" w:rsidRDefault="00382087" w:rsidP="00232620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(DSM-5 și ICD-10/11). Criterii de diagnostic pozitiv și diferențial pentru tulburările de personalitate din Cl</w:t>
            </w:r>
            <w:r w:rsidR="00570F5F">
              <w:rPr>
                <w:color w:val="000000" w:themeColor="text1"/>
                <w:sz w:val="22"/>
                <w:szCs w:val="22"/>
                <w:lang w:val="ro-RO"/>
              </w:rPr>
              <w:t>u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>sterul C (evitantă, dependentă, obsesiv-compulsivă). Particularitățile intervențiilor psihoterapeutice.</w:t>
            </w:r>
          </w:p>
        </w:tc>
      </w:tr>
    </w:tbl>
    <w:p w14:paraId="2BC51284" w14:textId="250F47F6" w:rsidR="0099062F" w:rsidRPr="008912C8" w:rsidRDefault="00B57549" w:rsidP="00454A74">
      <w:pPr>
        <w:widowControl w:val="0"/>
        <w:spacing w:before="240" w:after="120"/>
        <w:ind w:left="284" w:hanging="284"/>
        <w:rPr>
          <w:b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caps/>
          <w:color w:val="000000" w:themeColor="text1"/>
          <w:sz w:val="26"/>
          <w:szCs w:val="26"/>
          <w:lang w:val="ro-RO"/>
        </w:rPr>
        <w:t>V</w:t>
      </w:r>
      <w:r w:rsidR="00690F49" w:rsidRPr="008912C8">
        <w:rPr>
          <w:b/>
          <w:caps/>
          <w:color w:val="000000" w:themeColor="text1"/>
          <w:sz w:val="26"/>
          <w:szCs w:val="26"/>
          <w:lang w:val="ro-RO"/>
        </w:rPr>
        <w:t xml:space="preserve">. </w:t>
      </w:r>
      <w:r w:rsidRPr="008912C8">
        <w:rPr>
          <w:b/>
          <w:caps/>
          <w:color w:val="000000" w:themeColor="text1"/>
          <w:sz w:val="26"/>
          <w:szCs w:val="26"/>
          <w:lang w:val="ro-RO"/>
        </w:rPr>
        <w:t>sugestii metodologice de predare-învăţare-evaluare</w:t>
      </w:r>
    </w:p>
    <w:p w14:paraId="42640A86" w14:textId="17B3C3CC" w:rsidR="00B57549" w:rsidRPr="008912C8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color w:val="000000" w:themeColor="text1"/>
          <w:sz w:val="26"/>
          <w:szCs w:val="26"/>
          <w:lang w:val="ro-RO"/>
        </w:rPr>
      </w:pPr>
      <w:r w:rsidRPr="008912C8">
        <w:rPr>
          <w:b/>
          <w:i/>
          <w:color w:val="000000" w:themeColor="text1"/>
          <w:sz w:val="26"/>
          <w:szCs w:val="26"/>
          <w:lang w:val="ro-RO"/>
        </w:rPr>
        <w:t>Metode de predare și învățare utilizate</w:t>
      </w:r>
    </w:p>
    <w:p w14:paraId="0298880A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Prezentarea cursurilor/ prelegerilor în Power Point cu elucidarea cazurilor clinice rare.</w:t>
      </w:r>
    </w:p>
    <w:p w14:paraId="30A78754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Rezolvarea la seminare a testelor în variante multiple cu comentarea răspunsurilor.</w:t>
      </w:r>
    </w:p>
    <w:p w14:paraId="25FF74FD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Demonstrarea şi comentarea schemelor și tehnicilor tradiţionale şi speciale de diagnostic și tratament. </w:t>
      </w:r>
    </w:p>
    <w:p w14:paraId="5437E5BA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Dialog profesor – echipă, grupă (față în față). </w:t>
      </w:r>
    </w:p>
    <w:p w14:paraId="7F74E5E9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Dialog profesor – echipă, grupă sub formă de întrebări şi răspunsuri (interactiv).</w:t>
      </w:r>
    </w:p>
    <w:p w14:paraId="1AE82033" w14:textId="77777777" w:rsidR="00382087" w:rsidRPr="009B07B7" w:rsidRDefault="00382087" w:rsidP="009B07B7">
      <w:pPr>
        <w:pStyle w:val="af"/>
        <w:numPr>
          <w:ilvl w:val="0"/>
          <w:numId w:val="15"/>
        </w:numPr>
        <w:ind w:left="714" w:hanging="357"/>
        <w:contextualSpacing w:val="0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Metoda problematizării – la problemele de situaţie propuse de profesor, cursanţii elaborează modalități de soluționare.</w:t>
      </w:r>
    </w:p>
    <w:p w14:paraId="42A51793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 xml:space="preserve">Folosirea metodei „asaltului de idei” – se folosesc ideile tuturor participanţilor la discuţie pentru a găsi cea mai adecvată soluţie în rezolvarea unei probleme. </w:t>
      </w:r>
    </w:p>
    <w:p w14:paraId="0545CB3B" w14:textId="77777777" w:rsidR="006E2939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jc w:val="both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t>Studierea de sinestătătoare a literaturii de specialitate.</w:t>
      </w:r>
    </w:p>
    <w:p w14:paraId="12F495D7" w14:textId="58916961" w:rsidR="006548F5" w:rsidRPr="009B07B7" w:rsidRDefault="006E2939" w:rsidP="009B07B7">
      <w:pPr>
        <w:pStyle w:val="af"/>
        <w:numPr>
          <w:ilvl w:val="0"/>
          <w:numId w:val="15"/>
        </w:numPr>
        <w:ind w:left="714" w:hanging="357"/>
        <w:contextualSpacing w:val="0"/>
        <w:rPr>
          <w:color w:val="000000" w:themeColor="text1"/>
          <w:lang w:val="ro-RO"/>
        </w:rPr>
      </w:pPr>
      <w:r w:rsidRPr="009B07B7">
        <w:rPr>
          <w:color w:val="000000" w:themeColor="text1"/>
          <w:lang w:val="ro-RO"/>
        </w:rPr>
        <w:lastRenderedPageBreak/>
        <w:t>Lucrul sub conducerea profesorului (pegătirea prezentărilor de caz clinic, comunicărilor teoretice în format power point, pe tematica aleasă, etc.).</w:t>
      </w:r>
    </w:p>
    <w:p w14:paraId="484E9489" w14:textId="724808C0" w:rsidR="0099062F" w:rsidRPr="008912C8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color w:val="000000" w:themeColor="text1"/>
          <w:sz w:val="26"/>
          <w:szCs w:val="26"/>
          <w:lang w:val="ro-RO"/>
        </w:rPr>
      </w:pPr>
      <w:r w:rsidRPr="008912C8">
        <w:rPr>
          <w:b/>
          <w:i/>
          <w:color w:val="000000" w:themeColor="text1"/>
          <w:sz w:val="26"/>
          <w:szCs w:val="26"/>
          <w:lang w:val="ro-RO"/>
        </w:rPr>
        <w:t>Metode de evaluare</w:t>
      </w:r>
      <w:r w:rsidR="006548F5" w:rsidRPr="008912C8">
        <w:rPr>
          <w:b/>
          <w:i/>
          <w:color w:val="000000" w:themeColor="text1"/>
          <w:sz w:val="26"/>
          <w:szCs w:val="26"/>
          <w:lang w:val="ro-RO"/>
        </w:rPr>
        <w:t>:</w:t>
      </w:r>
    </w:p>
    <w:p w14:paraId="09A53499" w14:textId="5084B18C" w:rsidR="00B57549" w:rsidRPr="008912C8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color w:val="000000" w:themeColor="text1"/>
          <w:sz w:val="26"/>
          <w:szCs w:val="26"/>
          <w:lang w:val="ro-RO"/>
        </w:rPr>
      </w:pPr>
      <w:r w:rsidRPr="008912C8">
        <w:rPr>
          <w:b/>
          <w:i/>
          <w:color w:val="000000" w:themeColor="text1"/>
          <w:sz w:val="26"/>
          <w:szCs w:val="26"/>
          <w:lang w:val="ro-RO"/>
        </w:rPr>
        <w:t>Curentă</w:t>
      </w:r>
    </w:p>
    <w:p w14:paraId="0D9C352F" w14:textId="0B79A2E2" w:rsidR="00454A74" w:rsidRPr="008912C8" w:rsidRDefault="006E2939" w:rsidP="00454A74">
      <w:pPr>
        <w:widowControl w:val="0"/>
        <w:ind w:firstLine="567"/>
        <w:jc w:val="both"/>
        <w:rPr>
          <w:bCs/>
          <w:color w:val="000000" w:themeColor="text1"/>
          <w:lang w:val="ro-RO"/>
        </w:rPr>
      </w:pPr>
      <w:r w:rsidRPr="008912C8">
        <w:rPr>
          <w:color w:val="000000" w:themeColor="text1"/>
          <w:lang w:val="ro-RO"/>
        </w:rPr>
        <w:t>Interviul verbal</w:t>
      </w:r>
    </w:p>
    <w:p w14:paraId="21DF897B" w14:textId="3CB10013" w:rsidR="00B57549" w:rsidRPr="008912C8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i/>
          <w:color w:val="000000" w:themeColor="text1"/>
          <w:sz w:val="26"/>
          <w:szCs w:val="26"/>
          <w:lang w:val="ro-RO"/>
        </w:rPr>
        <w:t xml:space="preserve">Finală </w:t>
      </w:r>
    </w:p>
    <w:p w14:paraId="6EFB8033" w14:textId="653EFDB9" w:rsidR="00E854F2" w:rsidRPr="008912C8" w:rsidRDefault="006E2939" w:rsidP="00454A74">
      <w:pPr>
        <w:widowControl w:val="0"/>
        <w:ind w:firstLine="567"/>
        <w:jc w:val="both"/>
        <w:rPr>
          <w:bCs/>
          <w:color w:val="000000" w:themeColor="text1"/>
          <w:lang w:val="ro-RO"/>
        </w:rPr>
      </w:pPr>
      <w:r w:rsidRPr="008912C8">
        <w:rPr>
          <w:color w:val="000000" w:themeColor="text1"/>
          <w:lang w:val="ro-RO"/>
        </w:rPr>
        <w:t>Interviul verbal, teza de curs</w:t>
      </w:r>
    </w:p>
    <w:p w14:paraId="4ECA9BCA" w14:textId="5AB7551B" w:rsidR="00D36C5F" w:rsidRPr="008912C8" w:rsidRDefault="009F2FB5" w:rsidP="00454A74">
      <w:pPr>
        <w:widowControl w:val="0"/>
        <w:spacing w:before="240" w:after="120"/>
        <w:ind w:left="284" w:hanging="284"/>
        <w:rPr>
          <w:b/>
          <w:caps/>
          <w:color w:val="000000" w:themeColor="text1"/>
          <w:sz w:val="26"/>
          <w:szCs w:val="26"/>
          <w:lang w:val="ro-RO"/>
        </w:rPr>
      </w:pPr>
      <w:r w:rsidRPr="008912C8">
        <w:rPr>
          <w:b/>
          <w:caps/>
          <w:color w:val="000000" w:themeColor="text1"/>
          <w:sz w:val="26"/>
          <w:szCs w:val="26"/>
          <w:lang w:val="ro-RO"/>
        </w:rPr>
        <w:t>V</w:t>
      </w:r>
      <w:r w:rsidR="006548F5" w:rsidRPr="008912C8">
        <w:rPr>
          <w:b/>
          <w:caps/>
          <w:color w:val="000000" w:themeColor="text1"/>
          <w:sz w:val="26"/>
          <w:szCs w:val="26"/>
          <w:lang w:val="ro-RO"/>
        </w:rPr>
        <w:t>I</w:t>
      </w:r>
      <w:r w:rsidRPr="008912C8">
        <w:rPr>
          <w:b/>
          <w:caps/>
          <w:color w:val="000000" w:themeColor="text1"/>
          <w:sz w:val="26"/>
          <w:szCs w:val="26"/>
          <w:lang w:val="ro-RO"/>
        </w:rPr>
        <w:t>. Bibliografia recomandată:</w:t>
      </w:r>
    </w:p>
    <w:p w14:paraId="4DC7733E" w14:textId="77777777" w:rsidR="009F2FB5" w:rsidRPr="008912C8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color w:val="000000" w:themeColor="text1"/>
          <w:lang w:val="ro-RO"/>
        </w:rPr>
      </w:pPr>
      <w:bookmarkStart w:id="5" w:name="_Hlk77408815"/>
      <w:r w:rsidRPr="008912C8">
        <w:rPr>
          <w:b/>
          <w:i/>
          <w:color w:val="000000" w:themeColor="text1"/>
          <w:lang w:val="ro-RO"/>
        </w:rPr>
        <w:t>Obligatorie:</w:t>
      </w:r>
    </w:p>
    <w:p w14:paraId="450105BB" w14:textId="77777777" w:rsidR="00A42514" w:rsidRPr="006373A1" w:rsidRDefault="00A42514" w:rsidP="00A42514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6373A1">
        <w:rPr>
          <w:sz w:val="22"/>
          <w:szCs w:val="22"/>
          <w:lang w:val="ro-RO"/>
        </w:rPr>
        <w:t>Dafinoiu I., Jeno-Laszlo Vragha Psihoterapii scurte. Strategii, metode, tehnici.  Bucureşti, Polirom, 2005, 345 p.</w:t>
      </w:r>
    </w:p>
    <w:p w14:paraId="308E390C" w14:textId="77777777" w:rsidR="006373A1" w:rsidRPr="006373A1" w:rsidRDefault="006373A1" w:rsidP="006E2939">
      <w:pPr>
        <w:pStyle w:val="af"/>
        <w:numPr>
          <w:ilvl w:val="0"/>
          <w:numId w:val="18"/>
        </w:numPr>
        <w:jc w:val="both"/>
        <w:rPr>
          <w:color w:val="000000" w:themeColor="text1"/>
          <w:sz w:val="21"/>
          <w:szCs w:val="21"/>
          <w:lang w:val="ro-RO"/>
        </w:rPr>
      </w:pPr>
      <w:r w:rsidRPr="006373A1">
        <w:rPr>
          <w:sz w:val="22"/>
          <w:szCs w:val="22"/>
          <w:lang w:val="ro-RO"/>
        </w:rPr>
        <w:t>Coșciug I., Deliv Inga Disfuncții sexuale de origine psihogenă. Recomandări metodice. Chișinău, 2013, 62 p.</w:t>
      </w:r>
    </w:p>
    <w:p w14:paraId="044C862E" w14:textId="77777777" w:rsidR="006373A1" w:rsidRPr="006373A1" w:rsidRDefault="006373A1" w:rsidP="006373A1">
      <w:pPr>
        <w:pStyle w:val="af"/>
        <w:numPr>
          <w:ilvl w:val="0"/>
          <w:numId w:val="18"/>
        </w:numPr>
        <w:jc w:val="both"/>
        <w:rPr>
          <w:color w:val="000000" w:themeColor="text1"/>
          <w:sz w:val="22"/>
          <w:szCs w:val="22"/>
          <w:lang w:val="ro-RO"/>
        </w:rPr>
      </w:pPr>
      <w:r w:rsidRPr="006373A1">
        <w:rPr>
          <w:sz w:val="22"/>
          <w:szCs w:val="22"/>
          <w:lang w:val="ro-RO"/>
        </w:rPr>
        <w:t>Dafinoiu I. Personalitatea. Metode calitative de abordare. Observaţia şi interviul. Bucureşti, Polirom, 2005, 240 p.</w:t>
      </w:r>
    </w:p>
    <w:p w14:paraId="6AD03000" w14:textId="77777777" w:rsidR="006E2939" w:rsidRPr="00B745A0" w:rsidRDefault="006E2939" w:rsidP="006E2939">
      <w:pPr>
        <w:pStyle w:val="af"/>
        <w:numPr>
          <w:ilvl w:val="0"/>
          <w:numId w:val="18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RO"/>
        </w:rPr>
        <w:t>Dănăilă Leon, Golu Mihai Tratat de Neuropsihologie. București, Editura Medicală, 2017, Vol.2, 649 p.</w:t>
      </w:r>
    </w:p>
    <w:p w14:paraId="52A4EA40" w14:textId="77777777" w:rsidR="000B31DD" w:rsidRPr="000B31DD" w:rsidRDefault="000B31DD" w:rsidP="000B31DD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0B31DD">
        <w:rPr>
          <w:sz w:val="22"/>
          <w:szCs w:val="22"/>
          <w:lang w:val="ro-RO"/>
        </w:rPr>
        <w:t>Enăchescu C. Tratat de psihanaliză şi psihoterapie. Bucureşti, Polirom, 2003, 385 p.</w:t>
      </w:r>
    </w:p>
    <w:p w14:paraId="41D09A96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Cuvândul de spirit şi relaţiile sale cu inconştientul. Vol. 7, Bucureşti, Ed. trei, 2002, 179 p.</w:t>
      </w:r>
    </w:p>
    <w:p w14:paraId="7AC74368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Eseuri de psihanaliză aplicată. Vol.1, Bucureşti, Ed. trei, 2001, 303 p.</w:t>
      </w:r>
    </w:p>
    <w:p w14:paraId="4971E198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Inhibiţie, simptom, angoasă. Vol. 5, Bucureşti, Ed. trei, 2001, 233 p.</w:t>
      </w:r>
    </w:p>
    <w:p w14:paraId="30E864F4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Nevroza la copii. Vol. 2, Bucureşti, Ed. trei, 2001, 272 p.</w:t>
      </w:r>
    </w:p>
    <w:p w14:paraId="5E75AB39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Nevroză, psihoză, perversiune. Vol. 8, Bucureşti, Ed. trei, 2002, 312 p.</w:t>
      </w:r>
    </w:p>
    <w:p w14:paraId="63368797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Psihologia inconştientului. Vol. 3, Bucureşti, Ed. trei, 2001, 264 p.</w:t>
      </w:r>
    </w:p>
    <w:p w14:paraId="3DFC9C8C" w14:textId="77777777" w:rsidR="00B745A0" w:rsidRPr="00B745A0" w:rsidRDefault="00B745A0" w:rsidP="00B745A0">
      <w:pPr>
        <w:numPr>
          <w:ilvl w:val="0"/>
          <w:numId w:val="18"/>
        </w:numPr>
        <w:jc w:val="both"/>
        <w:rPr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Studii despre sexualitate. Vol. 6, Bucureşti, Ed. trei, 2001, 187 p.</w:t>
      </w:r>
    </w:p>
    <w:p w14:paraId="4FCE523B" w14:textId="1F0E87E5" w:rsidR="006E2939" w:rsidRPr="00B745A0" w:rsidRDefault="00B745A0" w:rsidP="00B745A0">
      <w:pPr>
        <w:numPr>
          <w:ilvl w:val="0"/>
          <w:numId w:val="18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sz w:val="22"/>
          <w:szCs w:val="22"/>
          <w:lang w:val="ro-RO"/>
        </w:rPr>
        <w:t>Freud S. OPERE. // Studii despre societate şi religie. Vol. 4, Bucureşti, Ed. trei, 2001, 270 p.</w:t>
      </w:r>
      <w:r w:rsidR="006E2939" w:rsidRPr="00B745A0">
        <w:rPr>
          <w:color w:val="000000" w:themeColor="text1"/>
          <w:sz w:val="22"/>
          <w:szCs w:val="22"/>
          <w:lang w:val="ro-RO"/>
        </w:rPr>
        <w:t>ICD-10 Clasificarea tulburărilor mintale şi de comportament (Simptomatologie şi diagnostic clinic). Bucureşti, Ed. ALL, 1998, 419 p.</w:t>
      </w:r>
    </w:p>
    <w:p w14:paraId="3B23F294" w14:textId="77777777" w:rsidR="000B31DD" w:rsidRPr="000B31DD" w:rsidRDefault="000B31DD" w:rsidP="000B31DD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0B31DD">
        <w:rPr>
          <w:sz w:val="22"/>
          <w:szCs w:val="22"/>
          <w:lang w:val="ro-RO"/>
        </w:rPr>
        <w:t>Holdevici Irina, Crăciun Barbara Psihoterapia tulburărilor emoționale. Ed. Trei, 2015, 350 p.</w:t>
      </w:r>
    </w:p>
    <w:p w14:paraId="54999803" w14:textId="77777777" w:rsidR="006373A1" w:rsidRPr="008912C8" w:rsidRDefault="006373A1" w:rsidP="006373A1">
      <w:pPr>
        <w:numPr>
          <w:ilvl w:val="0"/>
          <w:numId w:val="18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RO"/>
        </w:rPr>
        <w:t>Moreau Andre</w:t>
      </w:r>
      <w:r w:rsidRPr="008912C8">
        <w:rPr>
          <w:color w:val="000000" w:themeColor="text1"/>
          <w:sz w:val="22"/>
          <w:szCs w:val="22"/>
          <w:lang w:val="ro-RO"/>
        </w:rPr>
        <w:t xml:space="preserve"> Tainele autoterapiei asistate., Oneşti, Ed. Opus Cultural, 2005, 136 p.</w:t>
      </w:r>
    </w:p>
    <w:p w14:paraId="2279B56D" w14:textId="77777777" w:rsidR="00B745A0" w:rsidRDefault="006E2939" w:rsidP="00B745A0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8912C8">
        <w:rPr>
          <w:iCs/>
          <w:color w:val="000000" w:themeColor="text1"/>
          <w:sz w:val="22"/>
          <w:szCs w:val="22"/>
          <w:lang w:val="en-US"/>
        </w:rPr>
        <w:t xml:space="preserve">Manual de diagnostic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și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clasificare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statitică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tulburărilor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mintale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Asociaţia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Psihiatrică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Americană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Ediţia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a 5-ea DSM</w:t>
      </w:r>
      <w:r w:rsidR="00382087">
        <w:rPr>
          <w:iCs/>
          <w:color w:val="000000" w:themeColor="text1"/>
          <w:sz w:val="22"/>
          <w:szCs w:val="22"/>
          <w:lang w:val="en-US"/>
        </w:rPr>
        <w:t>-5-</w:t>
      </w:r>
      <w:r w:rsidRPr="008912C8">
        <w:rPr>
          <w:iCs/>
          <w:color w:val="000000" w:themeColor="text1"/>
          <w:sz w:val="22"/>
          <w:szCs w:val="22"/>
          <w:lang w:val="en-US"/>
        </w:rPr>
        <w:t xml:space="preserve">TM,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Bucureşti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Editursa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Medicală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912C8">
        <w:rPr>
          <w:iCs/>
          <w:color w:val="000000" w:themeColor="text1"/>
          <w:sz w:val="22"/>
          <w:szCs w:val="22"/>
          <w:lang w:val="en-US"/>
        </w:rPr>
        <w:t>Callisto</w:t>
      </w:r>
      <w:proofErr w:type="spellEnd"/>
      <w:r w:rsidRPr="008912C8">
        <w:rPr>
          <w:iCs/>
          <w:color w:val="000000" w:themeColor="text1"/>
          <w:sz w:val="22"/>
          <w:szCs w:val="22"/>
          <w:lang w:val="en-US"/>
        </w:rPr>
        <w:t>, 2016, 947 p.</w:t>
      </w:r>
    </w:p>
    <w:p w14:paraId="6C594A85" w14:textId="77777777" w:rsidR="000B31DD" w:rsidRPr="000B31DD" w:rsidRDefault="000B31DD" w:rsidP="00B745A0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0B31DD">
        <w:rPr>
          <w:sz w:val="22"/>
          <w:szCs w:val="22"/>
          <w:lang w:val="ro-RO"/>
        </w:rPr>
        <w:t>Nacu A.A. Rolul psihoterapiei de grup cognitiv-comportamentale în tratamentul complex al stărilor nevrotice (studiuclinic, patopsihologic şi catamnestic). Autoref. Tezei de Dr. habilitat în şt. medicale. Chişinău, 1997, 40 p.</w:t>
      </w:r>
    </w:p>
    <w:p w14:paraId="4EB15756" w14:textId="046BED71" w:rsidR="00B745A0" w:rsidRDefault="006373A1" w:rsidP="00B745A0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RO"/>
        </w:rPr>
        <w:t xml:space="preserve">Базисное руководство по психотерапии. </w:t>
      </w:r>
      <w:r w:rsidRPr="00B745A0">
        <w:rPr>
          <w:color w:val="000000" w:themeColor="text1"/>
          <w:sz w:val="22"/>
          <w:szCs w:val="22"/>
        </w:rPr>
        <w:t xml:space="preserve">Под ред. Решетникова </w:t>
      </w:r>
      <w:r w:rsidRPr="00B745A0">
        <w:rPr>
          <w:color w:val="000000" w:themeColor="text1"/>
          <w:sz w:val="22"/>
          <w:szCs w:val="22"/>
          <w:lang w:val="ro-RO"/>
        </w:rPr>
        <w:t>СПб.: «Восточно-Европейский Институт Психоанализа» совместно с издательством «Речь», 2002, 784 с.</w:t>
      </w:r>
    </w:p>
    <w:p w14:paraId="41F23D8D" w14:textId="55251E9D" w:rsidR="006E2939" w:rsidRPr="00B745A0" w:rsidRDefault="006373A1" w:rsidP="00B745A0">
      <w:pPr>
        <w:numPr>
          <w:ilvl w:val="0"/>
          <w:numId w:val="18"/>
        </w:numPr>
        <w:jc w:val="both"/>
        <w:rPr>
          <w:iCs/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</w:rPr>
        <w:t xml:space="preserve">Психосоматика и </w:t>
      </w:r>
      <w:proofErr w:type="gramStart"/>
      <w:r w:rsidRPr="00B745A0">
        <w:rPr>
          <w:color w:val="000000" w:themeColor="text1"/>
          <w:sz w:val="22"/>
          <w:szCs w:val="22"/>
        </w:rPr>
        <w:t xml:space="preserve">психотерапия </w:t>
      </w:r>
      <w:r w:rsidRPr="00B745A0">
        <w:rPr>
          <w:color w:val="000000" w:themeColor="text1"/>
          <w:sz w:val="22"/>
          <w:szCs w:val="22"/>
          <w:lang w:val="ro-RO"/>
        </w:rPr>
        <w:t>:</w:t>
      </w:r>
      <w:proofErr w:type="gramEnd"/>
      <w:r w:rsidRPr="00B745A0">
        <w:rPr>
          <w:color w:val="000000" w:themeColor="text1"/>
          <w:sz w:val="22"/>
          <w:szCs w:val="22"/>
          <w:lang w:val="ro-RO"/>
        </w:rPr>
        <w:t xml:space="preserve"> </w:t>
      </w:r>
      <w:r w:rsidRPr="00B745A0">
        <w:rPr>
          <w:color w:val="000000" w:themeColor="text1"/>
          <w:sz w:val="22"/>
          <w:szCs w:val="22"/>
        </w:rPr>
        <w:t>справочник</w:t>
      </w:r>
      <w:r w:rsidRPr="00B745A0">
        <w:rPr>
          <w:color w:val="000000" w:themeColor="text1"/>
          <w:sz w:val="22"/>
          <w:szCs w:val="22"/>
          <w:lang w:val="ro-RO"/>
        </w:rPr>
        <w:t xml:space="preserve">. </w:t>
      </w:r>
      <w:r w:rsidRPr="00B745A0">
        <w:rPr>
          <w:color w:val="000000" w:themeColor="text1"/>
          <w:sz w:val="22"/>
          <w:szCs w:val="22"/>
        </w:rPr>
        <w:t xml:space="preserve">Перевод </w:t>
      </w:r>
      <w:proofErr w:type="spellStart"/>
      <w:r w:rsidRPr="00B745A0">
        <w:rPr>
          <w:color w:val="000000" w:themeColor="text1"/>
          <w:sz w:val="22"/>
          <w:szCs w:val="22"/>
        </w:rPr>
        <w:t>Арндт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 xml:space="preserve">, </w:t>
      </w:r>
      <w:r w:rsidRPr="00B745A0">
        <w:rPr>
          <w:color w:val="000000" w:themeColor="text1"/>
          <w:sz w:val="22"/>
          <w:szCs w:val="22"/>
        </w:rPr>
        <w:t xml:space="preserve">Натали </w:t>
      </w:r>
      <w:proofErr w:type="gramStart"/>
      <w:r w:rsidRPr="00B745A0">
        <w:rPr>
          <w:color w:val="000000" w:themeColor="text1"/>
          <w:sz w:val="22"/>
          <w:szCs w:val="22"/>
        </w:rPr>
        <w:t xml:space="preserve">Клинген </w:t>
      </w:r>
      <w:r w:rsidRPr="00B745A0">
        <w:rPr>
          <w:color w:val="000000" w:themeColor="text1"/>
          <w:sz w:val="22"/>
          <w:szCs w:val="22"/>
          <w:lang w:val="ro-RO"/>
        </w:rPr>
        <w:t>;</w:t>
      </w:r>
      <w:proofErr w:type="gramEnd"/>
      <w:r w:rsidRPr="00B745A0">
        <w:rPr>
          <w:color w:val="000000" w:themeColor="text1"/>
          <w:sz w:val="22"/>
          <w:szCs w:val="22"/>
          <w:lang w:val="ro-RO"/>
        </w:rPr>
        <w:t xml:space="preserve"> </w:t>
      </w:r>
      <w:r w:rsidRPr="00B745A0">
        <w:rPr>
          <w:color w:val="000000" w:themeColor="text1"/>
          <w:sz w:val="22"/>
          <w:szCs w:val="22"/>
        </w:rPr>
        <w:t>пер. c нем</w:t>
      </w:r>
      <w:r w:rsidRPr="00B745A0">
        <w:rPr>
          <w:color w:val="000000" w:themeColor="text1"/>
          <w:sz w:val="22"/>
          <w:szCs w:val="22"/>
          <w:lang w:val="ro-RO"/>
        </w:rPr>
        <w:t>.;</w:t>
      </w:r>
      <w:r w:rsidRPr="00B745A0">
        <w:rPr>
          <w:color w:val="000000" w:themeColor="text1"/>
          <w:sz w:val="22"/>
          <w:szCs w:val="22"/>
        </w:rPr>
        <w:t xml:space="preserve"> под </w:t>
      </w:r>
      <w:proofErr w:type="spellStart"/>
      <w:r w:rsidRPr="00B745A0">
        <w:rPr>
          <w:color w:val="000000" w:themeColor="text1"/>
          <w:sz w:val="22"/>
          <w:szCs w:val="22"/>
        </w:rPr>
        <w:t>ред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.</w:t>
      </w:r>
      <w:proofErr w:type="spellStart"/>
      <w:r w:rsidRPr="00B745A0">
        <w:rPr>
          <w:color w:val="000000" w:themeColor="text1"/>
          <w:sz w:val="22"/>
          <w:szCs w:val="22"/>
        </w:rPr>
        <w:t>акад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>РАМН А</w:t>
      </w:r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>Б</w:t>
      </w:r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 xml:space="preserve"> Смулевича</w:t>
      </w:r>
      <w:r w:rsidRPr="00B745A0">
        <w:rPr>
          <w:color w:val="000000" w:themeColor="text1"/>
          <w:sz w:val="22"/>
          <w:szCs w:val="22"/>
          <w:lang w:val="ro-RO"/>
        </w:rPr>
        <w:t>,</w:t>
      </w:r>
      <w:r w:rsidRPr="00B745A0">
        <w:rPr>
          <w:color w:val="000000" w:themeColor="text1"/>
          <w:sz w:val="22"/>
          <w:szCs w:val="22"/>
        </w:rPr>
        <w:t xml:space="preserve"> </w:t>
      </w:r>
      <w:proofErr w:type="spellStart"/>
      <w:r w:rsidRPr="00B745A0">
        <w:rPr>
          <w:color w:val="000000" w:themeColor="text1"/>
          <w:sz w:val="22"/>
          <w:szCs w:val="22"/>
        </w:rPr>
        <w:t>проф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 xml:space="preserve"> Э</w:t>
      </w:r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>Б</w:t>
      </w:r>
      <w:r w:rsidRPr="00B745A0">
        <w:rPr>
          <w:color w:val="000000" w:themeColor="text1"/>
          <w:sz w:val="22"/>
          <w:szCs w:val="22"/>
          <w:lang w:val="ro-RO"/>
        </w:rPr>
        <w:t xml:space="preserve">. </w:t>
      </w:r>
      <w:proofErr w:type="spellStart"/>
      <w:r w:rsidRPr="00B745A0">
        <w:rPr>
          <w:color w:val="000000" w:themeColor="text1"/>
          <w:sz w:val="22"/>
          <w:szCs w:val="22"/>
        </w:rPr>
        <w:t>Дубницкой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,</w:t>
      </w:r>
      <w:r w:rsidRPr="00B745A0">
        <w:rPr>
          <w:color w:val="000000" w:themeColor="text1"/>
          <w:sz w:val="22"/>
          <w:szCs w:val="22"/>
        </w:rPr>
        <w:t xml:space="preserve"> </w:t>
      </w:r>
      <w:proofErr w:type="spellStart"/>
      <w:r w:rsidRPr="00B745A0">
        <w:rPr>
          <w:color w:val="000000" w:themeColor="text1"/>
          <w:sz w:val="22"/>
          <w:szCs w:val="22"/>
        </w:rPr>
        <w:t>проф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 xml:space="preserve"> А</w:t>
      </w:r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>Ш</w:t>
      </w:r>
      <w:r w:rsidRPr="00B745A0">
        <w:rPr>
          <w:color w:val="000000" w:themeColor="text1"/>
          <w:sz w:val="22"/>
          <w:szCs w:val="22"/>
          <w:lang w:val="ro-RO"/>
        </w:rPr>
        <w:t>.</w:t>
      </w:r>
      <w:r w:rsidRPr="00B745A0">
        <w:rPr>
          <w:color w:val="000000" w:themeColor="text1"/>
          <w:sz w:val="22"/>
          <w:szCs w:val="22"/>
        </w:rPr>
        <w:t xml:space="preserve"> </w:t>
      </w:r>
      <w:proofErr w:type="spellStart"/>
      <w:r w:rsidRPr="00B745A0">
        <w:rPr>
          <w:color w:val="000000" w:themeColor="text1"/>
          <w:sz w:val="22"/>
          <w:szCs w:val="22"/>
        </w:rPr>
        <w:t>Тхостова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. – M.: ME</w:t>
      </w:r>
      <w:proofErr w:type="spellStart"/>
      <w:r w:rsidRPr="00B745A0">
        <w:rPr>
          <w:color w:val="000000" w:themeColor="text1"/>
          <w:sz w:val="22"/>
          <w:szCs w:val="22"/>
        </w:rPr>
        <w:t>Дпресс-информ</w:t>
      </w:r>
      <w:proofErr w:type="spellEnd"/>
      <w:r w:rsidRPr="00B745A0">
        <w:rPr>
          <w:color w:val="000000" w:themeColor="text1"/>
          <w:sz w:val="22"/>
          <w:szCs w:val="22"/>
          <w:lang w:val="ro-RO"/>
        </w:rPr>
        <w:t>,</w:t>
      </w:r>
      <w:r w:rsidRPr="00B745A0">
        <w:rPr>
          <w:color w:val="000000" w:themeColor="text1"/>
          <w:sz w:val="22"/>
          <w:szCs w:val="22"/>
        </w:rPr>
        <w:t xml:space="preserve"> 2014</w:t>
      </w:r>
      <w:r w:rsidRPr="00B745A0">
        <w:rPr>
          <w:color w:val="000000" w:themeColor="text1"/>
          <w:sz w:val="22"/>
          <w:szCs w:val="22"/>
          <w:lang w:val="ro-RO"/>
        </w:rPr>
        <w:t>. –</w:t>
      </w:r>
      <w:r w:rsidRPr="00B745A0">
        <w:rPr>
          <w:color w:val="000000" w:themeColor="text1"/>
          <w:sz w:val="22"/>
          <w:szCs w:val="22"/>
        </w:rPr>
        <w:t xml:space="preserve"> 368 c. </w:t>
      </w:r>
      <w:r w:rsidRPr="00B745A0">
        <w:rPr>
          <w:color w:val="000000" w:themeColor="text1"/>
          <w:sz w:val="22"/>
          <w:szCs w:val="22"/>
          <w:lang w:val="ro-RO"/>
        </w:rPr>
        <w:t>ISBN 978-5-00030-152.</w:t>
      </w:r>
    </w:p>
    <w:p w14:paraId="59BEE34D" w14:textId="6F50C326" w:rsidR="009F2FB5" w:rsidRPr="008912C8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color w:val="000000" w:themeColor="text1"/>
          <w:lang w:val="ro-RO"/>
        </w:rPr>
      </w:pPr>
      <w:r w:rsidRPr="008912C8">
        <w:rPr>
          <w:b/>
          <w:i/>
          <w:color w:val="000000" w:themeColor="text1"/>
          <w:lang w:val="ro-RO"/>
        </w:rPr>
        <w:t>Suplimentară:</w:t>
      </w:r>
    </w:p>
    <w:p w14:paraId="44F90B8F" w14:textId="77777777" w:rsidR="00B745A0" w:rsidRPr="00B745A0" w:rsidRDefault="00B745A0" w:rsidP="00B745A0">
      <w:pPr>
        <w:pStyle w:val="af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8912C8">
        <w:rPr>
          <w:color w:val="000000" w:themeColor="text1"/>
          <w:sz w:val="22"/>
          <w:szCs w:val="22"/>
          <w:lang w:val="ro-RO"/>
        </w:rPr>
        <w:t xml:space="preserve">Nacu Anatol, Chihai Jana, Coșciug Ion et al. Manual de Psihiatrie. Chișinău: S. n., 2021 (Tipogr. </w:t>
      </w:r>
      <w:r w:rsidRPr="008912C8">
        <w:rPr>
          <w:color w:val="000000" w:themeColor="text1"/>
          <w:sz w:val="22"/>
          <w:szCs w:val="22"/>
          <w:lang w:val="en-US"/>
        </w:rPr>
        <w:t>“</w:t>
      </w:r>
      <w:r w:rsidRPr="008912C8">
        <w:rPr>
          <w:color w:val="000000" w:themeColor="text1"/>
          <w:sz w:val="22"/>
          <w:szCs w:val="22"/>
          <w:lang w:val="ro-RO"/>
        </w:rPr>
        <w:t>Bons Offices</w:t>
      </w:r>
      <w:r w:rsidRPr="008912C8">
        <w:rPr>
          <w:color w:val="000000" w:themeColor="text1"/>
          <w:sz w:val="22"/>
          <w:szCs w:val="22"/>
          <w:lang w:val="en-US"/>
        </w:rPr>
        <w:t>”). 647 p.</w:t>
      </w:r>
    </w:p>
    <w:p w14:paraId="434D5F71" w14:textId="4E3E3EB9" w:rsidR="00B745A0" w:rsidRPr="00B745A0" w:rsidRDefault="00B745A0" w:rsidP="00B745A0">
      <w:pPr>
        <w:pStyle w:val="af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RO"/>
        </w:rPr>
        <w:lastRenderedPageBreak/>
        <w:t>Kaplan &amp; Sadock Manual de buzunar de psihiatrie clinică (ediţia a treia revizuită). Traducere din engleză. Bucureşti, ed. Medicală, ediția a 3-a, 2009, 558 p.</w:t>
      </w:r>
    </w:p>
    <w:p w14:paraId="464C1A75" w14:textId="77777777" w:rsidR="00B745A0" w:rsidRPr="00B745A0" w:rsidRDefault="00B745A0" w:rsidP="00B745A0">
      <w:pPr>
        <w:pStyle w:val="af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MD"/>
        </w:rPr>
        <w:t>Protocol Clinic Național N 255 – Depresia:</w:t>
      </w:r>
      <w:r w:rsidRPr="00B745A0">
        <w:rPr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Pr="00B745A0">
          <w:rPr>
            <w:rStyle w:val="af1"/>
            <w:color w:val="000000" w:themeColor="text1"/>
            <w:sz w:val="22"/>
            <w:szCs w:val="22"/>
            <w:lang w:val="ro-MD"/>
          </w:rPr>
          <w:t>http://old.ms.gov.md/_files/15271-PCN-255%2520Depresia.pdf</w:t>
        </w:r>
      </w:hyperlink>
      <w:r w:rsidRPr="00B745A0">
        <w:rPr>
          <w:color w:val="000000" w:themeColor="text1"/>
          <w:sz w:val="22"/>
          <w:szCs w:val="22"/>
          <w:lang w:val="ro-MD"/>
        </w:rPr>
        <w:t xml:space="preserve"> </w:t>
      </w:r>
    </w:p>
    <w:p w14:paraId="3E3A2D1E" w14:textId="495468FA" w:rsidR="00B745A0" w:rsidRDefault="006E2939" w:rsidP="00B745A0">
      <w:pPr>
        <w:pStyle w:val="af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B745A0">
        <w:rPr>
          <w:color w:val="000000" w:themeColor="text1"/>
          <w:sz w:val="22"/>
          <w:szCs w:val="22"/>
          <w:lang w:val="ro-RO"/>
        </w:rPr>
        <w:t>Terapie şi management în psihiatrie. Sub red. Udriştoiu T., Marinescu D., Editura universitară Craiova, 2004, 123 p.</w:t>
      </w:r>
      <w:r w:rsidR="00B745A0" w:rsidRPr="00B745A0">
        <w:rPr>
          <w:color w:val="000000" w:themeColor="text1"/>
          <w:sz w:val="22"/>
          <w:szCs w:val="22"/>
          <w:lang w:val="ro-RO"/>
        </w:rPr>
        <w:t xml:space="preserve"> </w:t>
      </w:r>
    </w:p>
    <w:p w14:paraId="2B0FCFC9" w14:textId="77777777" w:rsidR="006E2939" w:rsidRPr="008912C8" w:rsidRDefault="006E2939" w:rsidP="006E2939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8912C8">
        <w:rPr>
          <w:color w:val="000000" w:themeColor="text1"/>
          <w:sz w:val="22"/>
          <w:szCs w:val="22"/>
          <w:lang w:val="ro-RO"/>
        </w:rPr>
        <w:t>Болдырев А.И. Психические особенности больных эпилепсией (43-летний опыт изучения и лечения больных эпилепсией). – М.: Медицина, 2000. 382 с.</w:t>
      </w:r>
    </w:p>
    <w:p w14:paraId="17A92A18" w14:textId="31110B1D" w:rsidR="006373A1" w:rsidRPr="004B72EB" w:rsidRDefault="006E2939" w:rsidP="00B745A0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4B72EB">
        <w:rPr>
          <w:color w:val="000000" w:themeColor="text1"/>
          <w:sz w:val="22"/>
          <w:szCs w:val="22"/>
          <w:lang w:val="ro-RO"/>
        </w:rPr>
        <w:t>Наркология :</w:t>
      </w:r>
      <w:r w:rsidRPr="004B72EB">
        <w:rPr>
          <w:color w:val="000000" w:themeColor="text1"/>
          <w:sz w:val="22"/>
          <w:szCs w:val="22"/>
        </w:rPr>
        <w:t xml:space="preserve"> Национальное руководство. Под ред. </w:t>
      </w:r>
      <w:proofErr w:type="gramStart"/>
      <w:r w:rsidRPr="004B72EB">
        <w:rPr>
          <w:color w:val="000000" w:themeColor="text1"/>
          <w:sz w:val="22"/>
          <w:szCs w:val="22"/>
          <w:lang w:val="ro-RO"/>
        </w:rPr>
        <w:t>Н.Н.</w:t>
      </w:r>
      <w:proofErr w:type="gramEnd"/>
      <w:r w:rsidRPr="004B72EB">
        <w:rPr>
          <w:color w:val="000000" w:themeColor="text1"/>
          <w:sz w:val="22"/>
          <w:szCs w:val="22"/>
          <w:lang w:val="ro-RO"/>
        </w:rPr>
        <w:t xml:space="preserve"> Иванца, И.П. Анохиной и М.А. Винниковой. </w:t>
      </w:r>
      <w:r w:rsidRPr="004B72EB">
        <w:rPr>
          <w:color w:val="000000" w:themeColor="text1"/>
          <w:sz w:val="22"/>
          <w:szCs w:val="22"/>
        </w:rPr>
        <w:t>Изд-во ГЭОТАР-Медиа, 2008, 720 с.</w:t>
      </w:r>
      <w:bookmarkEnd w:id="5"/>
    </w:p>
    <w:p w14:paraId="75E434AB" w14:textId="712B3926" w:rsidR="00B745A0" w:rsidRPr="004B72EB" w:rsidRDefault="004B72EB" w:rsidP="00B745A0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4B72EB">
        <w:rPr>
          <w:sz w:val="22"/>
          <w:szCs w:val="22"/>
          <w:lang w:val="ro-RO"/>
        </w:rPr>
        <w:t>Руководство по адиктологии. Под ред. Проф. В.Д. Менделевича. СПб. Изд-во Речь, 2007. – 768 с.</w:t>
      </w:r>
    </w:p>
    <w:sectPr w:rsidR="00B745A0" w:rsidRPr="004B72EB" w:rsidSect="00531DC8">
      <w:headerReference w:type="default" r:id="rId9"/>
      <w:headerReference w:type="first" r:id="rId10"/>
      <w:pgSz w:w="11906" w:h="16838" w:code="9"/>
      <w:pgMar w:top="1134" w:right="567" w:bottom="1276" w:left="1701" w:header="44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08A4" w14:textId="77777777" w:rsidR="006D2C39" w:rsidRDefault="006D2C39">
      <w:r>
        <w:separator/>
      </w:r>
    </w:p>
  </w:endnote>
  <w:endnote w:type="continuationSeparator" w:id="0">
    <w:p w14:paraId="3610CE39" w14:textId="77777777" w:rsidR="006D2C39" w:rsidRDefault="006D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7407" w14:textId="77777777" w:rsidR="006D2C39" w:rsidRDefault="006D2C39">
      <w:r>
        <w:separator/>
      </w:r>
    </w:p>
  </w:footnote>
  <w:footnote w:type="continuationSeparator" w:id="0">
    <w:p w14:paraId="6CF5DEEE" w14:textId="77777777" w:rsidR="006D2C39" w:rsidRDefault="006D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1276"/>
      <w:gridCol w:w="1276"/>
    </w:tblGrid>
    <w:tr w:rsidR="00531DC8" w:rsidRPr="00710634" w14:paraId="2D1BC45F" w14:textId="77777777" w:rsidTr="00FB27A6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594704A" w14:textId="77777777" w:rsidR="00531DC8" w:rsidRPr="00541BD3" w:rsidRDefault="00531DC8" w:rsidP="00531DC8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68CF805D" wp14:editId="7B7C50F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6B3B041F" wp14:editId="521A04C8">
                    <wp:extent cx="561975" cy="816610"/>
                    <wp:effectExtent l="0" t="0" r="0" b="2540"/>
                    <wp:docPr id="19" name="Полотно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08CC72" id="Полотно 19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AA4A85D" w14:textId="77777777" w:rsidR="00072514" w:rsidRPr="00FB27A6" w:rsidRDefault="00531DC8" w:rsidP="00531DC8">
          <w:pPr>
            <w:pStyle w:val="a7"/>
            <w:jc w:val="center"/>
            <w:rPr>
              <w:b/>
              <w:sz w:val="28"/>
              <w:szCs w:val="28"/>
              <w:lang w:val="it-IT"/>
            </w:rPr>
          </w:pPr>
          <w:r w:rsidRPr="00FB27A6">
            <w:rPr>
              <w:b/>
              <w:caps/>
              <w:sz w:val="28"/>
              <w:szCs w:val="28"/>
              <w:lang w:val="it-IT"/>
            </w:rPr>
            <w:t xml:space="preserve">PEC 8.5.1 </w:t>
          </w:r>
          <w:r w:rsidRPr="00FB27A6">
            <w:rPr>
              <w:b/>
              <w:sz w:val="28"/>
              <w:szCs w:val="28"/>
              <w:lang w:val="it-IT"/>
            </w:rPr>
            <w:t>PROGRAM</w:t>
          </w:r>
          <w:r w:rsidR="00286AAB" w:rsidRPr="00FB27A6">
            <w:rPr>
              <w:b/>
              <w:sz w:val="28"/>
              <w:szCs w:val="28"/>
              <w:lang w:val="it-IT"/>
            </w:rPr>
            <w:t>A</w:t>
          </w:r>
          <w:r w:rsidRPr="00FB27A6">
            <w:rPr>
              <w:b/>
              <w:sz w:val="28"/>
              <w:szCs w:val="28"/>
              <w:lang w:val="it-IT"/>
            </w:rPr>
            <w:t xml:space="preserve"> </w:t>
          </w:r>
        </w:p>
        <w:p w14:paraId="59DBDDB0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  <w:r w:rsidRPr="00FB27A6">
            <w:rPr>
              <w:b/>
              <w:sz w:val="28"/>
              <w:szCs w:val="28"/>
              <w:lang w:val="it-IT"/>
            </w:rPr>
            <w:t>DE EDUCAŢIE CONTIN</w:t>
          </w:r>
          <w:r w:rsidRPr="00FB27A6">
            <w:rPr>
              <w:b/>
              <w:sz w:val="28"/>
              <w:szCs w:val="28"/>
              <w:lang w:val="ro-RO"/>
            </w:rPr>
            <w:t>UĂ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483F9" w14:textId="77777777" w:rsidR="00531DC8" w:rsidRPr="00FB27A6" w:rsidRDefault="00531DC8" w:rsidP="00531DC8">
          <w:pPr>
            <w:rPr>
              <w:rStyle w:val="a9"/>
              <w:lang w:val="ro-RO"/>
            </w:rPr>
          </w:pPr>
          <w:r w:rsidRPr="00FB27A6">
            <w:rPr>
              <w:rStyle w:val="a9"/>
            </w:rPr>
            <w:t>R</w:t>
          </w:r>
          <w:proofErr w:type="spellStart"/>
          <w:r w:rsidRPr="00FB27A6">
            <w:rPr>
              <w:rStyle w:val="a9"/>
              <w:lang w:val="en-US"/>
            </w:rPr>
            <w:t>edac</w:t>
          </w:r>
          <w:proofErr w:type="spellEnd"/>
          <w:r w:rsidR="00FB27A6">
            <w:rPr>
              <w:rStyle w:val="a9"/>
              <w:lang w:val="ro-RO"/>
            </w:rPr>
            <w:t>ţia</w:t>
          </w:r>
          <w:r w:rsidRPr="00FB27A6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7DBE6" w14:textId="10200991" w:rsidR="00531DC8" w:rsidRPr="00FB27A6" w:rsidRDefault="00531DC8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FB27A6">
            <w:rPr>
              <w:rStyle w:val="a9"/>
              <w:b/>
              <w:sz w:val="24"/>
              <w:szCs w:val="24"/>
            </w:rPr>
            <w:t>0</w:t>
          </w:r>
          <w:r w:rsidR="002A66FE">
            <w:rPr>
              <w:rStyle w:val="a9"/>
              <w:b/>
              <w:sz w:val="24"/>
              <w:szCs w:val="24"/>
            </w:rPr>
            <w:t>9</w:t>
          </w:r>
        </w:p>
      </w:tc>
    </w:tr>
    <w:tr w:rsidR="00531DC8" w:rsidRPr="00710634" w14:paraId="7D351F7F" w14:textId="77777777" w:rsidTr="00FB27A6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D4944BC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</w:tcBorders>
          <w:vAlign w:val="center"/>
        </w:tcPr>
        <w:p w14:paraId="1EDE9A12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959BD" w14:textId="77777777" w:rsidR="00531DC8" w:rsidRPr="00FB27A6" w:rsidRDefault="00531DC8" w:rsidP="00531DC8">
          <w:pPr>
            <w:rPr>
              <w:rStyle w:val="a9"/>
            </w:rPr>
          </w:pPr>
          <w:r w:rsidRPr="00FB27A6">
            <w:rPr>
              <w:rStyle w:val="a9"/>
            </w:rPr>
            <w:t>D</w:t>
          </w:r>
          <w:r w:rsidRPr="00FB27A6">
            <w:rPr>
              <w:rStyle w:val="a9"/>
              <w:lang w:val="ro-RO"/>
            </w:rPr>
            <w:t>ata</w:t>
          </w:r>
          <w:r w:rsidRPr="00FB27A6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48027" w14:textId="1EB34CAE" w:rsidR="00531DC8" w:rsidRPr="00FB27A6" w:rsidRDefault="002A66FE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>
            <w:rPr>
              <w:rStyle w:val="a9"/>
              <w:b/>
              <w:sz w:val="24"/>
              <w:szCs w:val="24"/>
            </w:rPr>
            <w:t>08</w:t>
          </w:r>
          <w:r w:rsidR="00654F85">
            <w:rPr>
              <w:rStyle w:val="a9"/>
              <w:b/>
              <w:sz w:val="24"/>
              <w:szCs w:val="24"/>
            </w:rPr>
            <w:t>.0</w:t>
          </w:r>
          <w:r>
            <w:rPr>
              <w:rStyle w:val="a9"/>
              <w:b/>
              <w:sz w:val="24"/>
              <w:szCs w:val="24"/>
            </w:rPr>
            <w:t>9.2021</w:t>
          </w:r>
        </w:p>
      </w:tc>
    </w:tr>
    <w:tr w:rsidR="00531DC8" w:rsidRPr="00710634" w14:paraId="3A3A6DF3" w14:textId="77777777" w:rsidTr="00FB27A6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A064857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E121F86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04380" w14:textId="77777777" w:rsidR="00531DC8" w:rsidRPr="00FB27A6" w:rsidRDefault="00531DC8" w:rsidP="00531DC8">
          <w:pPr>
            <w:jc w:val="center"/>
            <w:rPr>
              <w:rStyle w:val="a9"/>
            </w:rPr>
          </w:pPr>
          <w:proofErr w:type="spellStart"/>
          <w:r w:rsidRPr="00FB27A6">
            <w:rPr>
              <w:rStyle w:val="a9"/>
            </w:rPr>
            <w:t>Pag</w:t>
          </w:r>
          <w:proofErr w:type="spellEnd"/>
          <w:r w:rsidRPr="00FB27A6">
            <w:rPr>
              <w:rStyle w:val="a9"/>
            </w:rPr>
            <w:t xml:space="preserve">. 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PAGE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  <w:r w:rsidRPr="00FB27A6">
            <w:rPr>
              <w:lang w:val="ro-RO"/>
            </w:rPr>
            <w:t>/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NUMPAGES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</w:p>
      </w:tc>
    </w:tr>
  </w:tbl>
  <w:p w14:paraId="6E98E535" w14:textId="77777777" w:rsidR="00531DC8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65FAC" wp14:editId="00011C5C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2CFF" id="Прямоугольник 17" o:spid="_x0000_s1026" style="position:absolute;margin-left:-13.8pt;margin-top:-81.6pt;width:494.25pt;height:7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TC4F47wCAACY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421AC7" w:rsidRPr="00710634" w14:paraId="7253CF89" w14:textId="77777777" w:rsidTr="00531DC8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1C2FFBC6" w14:textId="77777777" w:rsidR="00421AC7" w:rsidRPr="00541BD3" w:rsidRDefault="00C8462B" w:rsidP="00614B3C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57216" behindDoc="0" locked="0" layoutInCell="1" allowOverlap="1" wp14:anchorId="45A9A4DA" wp14:editId="1826183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087BAF3B" wp14:editId="0BFE1539">
                    <wp:extent cx="561975" cy="816610"/>
                    <wp:effectExtent l="0" t="0" r="0" b="2540"/>
                    <wp:docPr id="13" name="Полотно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5CAC3E9" id="Полотно 13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77DA92E6" w14:textId="77777777" w:rsidR="00421AC7" w:rsidRPr="00736A4C" w:rsidRDefault="00421AC7" w:rsidP="00736A4C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 w:rsidR="00EA757E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EC</w:t>
          </w:r>
          <w:r w:rsidR="00736A4C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275B2" w14:textId="77777777" w:rsidR="00421AC7" w:rsidRPr="00736A4C" w:rsidRDefault="00736A4C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proofErr w:type="spellStart"/>
          <w:r w:rsidRPr="00736A4C">
            <w:rPr>
              <w:rStyle w:val="a9"/>
              <w:lang w:val="en-US"/>
            </w:rPr>
            <w:t>edac</w:t>
          </w:r>
          <w:proofErr w:type="spellEnd"/>
          <w:r w:rsidRPr="00736A4C">
            <w:rPr>
              <w:rStyle w:val="a9"/>
              <w:lang w:val="ro-RO"/>
            </w:rPr>
            <w:t>ţie</w:t>
          </w:r>
          <w:r w:rsidR="00421AC7" w:rsidRPr="00736A4C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9F61E" w14:textId="77777777" w:rsidR="00421AC7" w:rsidRPr="00736A4C" w:rsidRDefault="00421AC7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EF6230">
            <w:rPr>
              <w:rStyle w:val="a9"/>
              <w:b/>
              <w:sz w:val="24"/>
              <w:szCs w:val="24"/>
            </w:rPr>
            <w:t>6</w:t>
          </w:r>
        </w:p>
      </w:tc>
    </w:tr>
    <w:tr w:rsidR="00421AC7" w:rsidRPr="00710634" w14:paraId="0D4B6EF4" w14:textId="77777777" w:rsidTr="00531DC8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44DB7AE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048C39E6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5DC10" w14:textId="77777777" w:rsidR="00421AC7" w:rsidRPr="00736A4C" w:rsidRDefault="00736A4C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="00421AC7"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280B6F" w14:textId="77777777" w:rsidR="00421AC7" w:rsidRPr="00736A4C" w:rsidRDefault="00736A4C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2</w:t>
          </w:r>
          <w:r w:rsidR="00EF6230">
            <w:rPr>
              <w:rStyle w:val="a9"/>
              <w:b/>
              <w:sz w:val="24"/>
              <w:szCs w:val="24"/>
            </w:rPr>
            <w:t>0.09</w:t>
          </w:r>
          <w:r w:rsidRPr="00736A4C">
            <w:rPr>
              <w:rStyle w:val="a9"/>
              <w:b/>
              <w:sz w:val="24"/>
              <w:szCs w:val="24"/>
            </w:rPr>
            <w:t>.2017</w:t>
          </w:r>
        </w:p>
      </w:tc>
    </w:tr>
    <w:tr w:rsidR="00421AC7" w:rsidRPr="00710634" w14:paraId="0B58A0EB" w14:textId="77777777" w:rsidTr="00531DC8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1EC4103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F86D6AB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6625E" w14:textId="77777777" w:rsidR="00421AC7" w:rsidRPr="00736A4C" w:rsidRDefault="00421AC7" w:rsidP="00736A4C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E01AF5" w:rsidRPr="00736A4C">
            <w:rPr>
              <w:rStyle w:val="a9"/>
            </w:rPr>
            <w:t>1/5</w:t>
          </w:r>
        </w:p>
      </w:tc>
    </w:tr>
  </w:tbl>
  <w:p w14:paraId="62221915" w14:textId="77777777" w:rsidR="00421AC7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0D452" wp14:editId="425E1280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D64E7" id="Прямоугольник 1" o:spid="_x0000_s1026" style="position:absolute;margin-left:-13.8pt;margin-top:-81.6pt;width:494.25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5Cjgz7wCAACW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DA"/>
    <w:multiLevelType w:val="hybridMultilevel"/>
    <w:tmpl w:val="390046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27E7"/>
    <w:multiLevelType w:val="hybridMultilevel"/>
    <w:tmpl w:val="E2800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157A"/>
    <w:multiLevelType w:val="hybridMultilevel"/>
    <w:tmpl w:val="5ADA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7F8D"/>
    <w:multiLevelType w:val="hybridMultilevel"/>
    <w:tmpl w:val="7E5E7E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2B1"/>
    <w:multiLevelType w:val="hybridMultilevel"/>
    <w:tmpl w:val="6B0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849"/>
    <w:multiLevelType w:val="hybridMultilevel"/>
    <w:tmpl w:val="CF4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670F"/>
    <w:multiLevelType w:val="hybridMultilevel"/>
    <w:tmpl w:val="B5FE7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91E"/>
    <w:multiLevelType w:val="multilevel"/>
    <w:tmpl w:val="2EB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504B"/>
    <w:multiLevelType w:val="hybridMultilevel"/>
    <w:tmpl w:val="3A6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3CE5"/>
    <w:multiLevelType w:val="hybridMultilevel"/>
    <w:tmpl w:val="A87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04DB"/>
    <w:multiLevelType w:val="hybridMultilevel"/>
    <w:tmpl w:val="CB389932"/>
    <w:lvl w:ilvl="0" w:tplc="0419000F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79" w:hanging="360"/>
      </w:pPr>
    </w:lvl>
    <w:lvl w:ilvl="2" w:tplc="FFFFFFFF" w:tentative="1">
      <w:start w:val="1"/>
      <w:numFmt w:val="lowerRoman"/>
      <w:lvlText w:val="%3."/>
      <w:lvlJc w:val="right"/>
      <w:pPr>
        <w:ind w:left="2399" w:hanging="180"/>
      </w:pPr>
    </w:lvl>
    <w:lvl w:ilvl="3" w:tplc="FFFFFFFF" w:tentative="1">
      <w:start w:val="1"/>
      <w:numFmt w:val="decimal"/>
      <w:lvlText w:val="%4."/>
      <w:lvlJc w:val="left"/>
      <w:pPr>
        <w:ind w:left="3119" w:hanging="360"/>
      </w:pPr>
    </w:lvl>
    <w:lvl w:ilvl="4" w:tplc="FFFFFFFF" w:tentative="1">
      <w:start w:val="1"/>
      <w:numFmt w:val="lowerLetter"/>
      <w:lvlText w:val="%5."/>
      <w:lvlJc w:val="left"/>
      <w:pPr>
        <w:ind w:left="3839" w:hanging="360"/>
      </w:pPr>
    </w:lvl>
    <w:lvl w:ilvl="5" w:tplc="FFFFFFFF" w:tentative="1">
      <w:start w:val="1"/>
      <w:numFmt w:val="lowerRoman"/>
      <w:lvlText w:val="%6."/>
      <w:lvlJc w:val="right"/>
      <w:pPr>
        <w:ind w:left="4559" w:hanging="180"/>
      </w:pPr>
    </w:lvl>
    <w:lvl w:ilvl="6" w:tplc="FFFFFFFF" w:tentative="1">
      <w:start w:val="1"/>
      <w:numFmt w:val="decimal"/>
      <w:lvlText w:val="%7."/>
      <w:lvlJc w:val="left"/>
      <w:pPr>
        <w:ind w:left="5279" w:hanging="360"/>
      </w:pPr>
    </w:lvl>
    <w:lvl w:ilvl="7" w:tplc="FFFFFFFF" w:tentative="1">
      <w:start w:val="1"/>
      <w:numFmt w:val="lowerLetter"/>
      <w:lvlText w:val="%8."/>
      <w:lvlJc w:val="left"/>
      <w:pPr>
        <w:ind w:left="5999" w:hanging="360"/>
      </w:pPr>
    </w:lvl>
    <w:lvl w:ilvl="8" w:tplc="FFFFFFFF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 w15:restartNumberingAfterBreak="0">
    <w:nsid w:val="526770DC"/>
    <w:multiLevelType w:val="hybridMultilevel"/>
    <w:tmpl w:val="0082F2E6"/>
    <w:lvl w:ilvl="0" w:tplc="E7B82440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6871B0"/>
    <w:multiLevelType w:val="hybridMultilevel"/>
    <w:tmpl w:val="9D78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419B"/>
    <w:multiLevelType w:val="hybridMultilevel"/>
    <w:tmpl w:val="17F4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360A5"/>
    <w:multiLevelType w:val="hybridMultilevel"/>
    <w:tmpl w:val="AD80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9DE"/>
    <w:multiLevelType w:val="hybridMultilevel"/>
    <w:tmpl w:val="655CDB2E"/>
    <w:lvl w:ilvl="0" w:tplc="ADDC87A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6" w15:restartNumberingAfterBreak="0">
    <w:nsid w:val="6D4E1EE3"/>
    <w:multiLevelType w:val="hybridMultilevel"/>
    <w:tmpl w:val="257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27E89"/>
    <w:multiLevelType w:val="hybridMultilevel"/>
    <w:tmpl w:val="1B66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33EC3"/>
    <w:multiLevelType w:val="hybridMultilevel"/>
    <w:tmpl w:val="DA7A2310"/>
    <w:lvl w:ilvl="0" w:tplc="0419000F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79" w:hanging="360"/>
      </w:pPr>
    </w:lvl>
    <w:lvl w:ilvl="2" w:tplc="FFFFFFFF" w:tentative="1">
      <w:start w:val="1"/>
      <w:numFmt w:val="lowerRoman"/>
      <w:lvlText w:val="%3."/>
      <w:lvlJc w:val="right"/>
      <w:pPr>
        <w:ind w:left="2399" w:hanging="180"/>
      </w:pPr>
    </w:lvl>
    <w:lvl w:ilvl="3" w:tplc="FFFFFFFF" w:tentative="1">
      <w:start w:val="1"/>
      <w:numFmt w:val="decimal"/>
      <w:lvlText w:val="%4."/>
      <w:lvlJc w:val="left"/>
      <w:pPr>
        <w:ind w:left="3119" w:hanging="360"/>
      </w:pPr>
    </w:lvl>
    <w:lvl w:ilvl="4" w:tplc="FFFFFFFF" w:tentative="1">
      <w:start w:val="1"/>
      <w:numFmt w:val="lowerLetter"/>
      <w:lvlText w:val="%5."/>
      <w:lvlJc w:val="left"/>
      <w:pPr>
        <w:ind w:left="3839" w:hanging="360"/>
      </w:pPr>
    </w:lvl>
    <w:lvl w:ilvl="5" w:tplc="FFFFFFFF" w:tentative="1">
      <w:start w:val="1"/>
      <w:numFmt w:val="lowerRoman"/>
      <w:lvlText w:val="%6."/>
      <w:lvlJc w:val="right"/>
      <w:pPr>
        <w:ind w:left="4559" w:hanging="180"/>
      </w:pPr>
    </w:lvl>
    <w:lvl w:ilvl="6" w:tplc="FFFFFFFF" w:tentative="1">
      <w:start w:val="1"/>
      <w:numFmt w:val="decimal"/>
      <w:lvlText w:val="%7."/>
      <w:lvlJc w:val="left"/>
      <w:pPr>
        <w:ind w:left="5279" w:hanging="360"/>
      </w:pPr>
    </w:lvl>
    <w:lvl w:ilvl="7" w:tplc="FFFFFFFF" w:tentative="1">
      <w:start w:val="1"/>
      <w:numFmt w:val="lowerLetter"/>
      <w:lvlText w:val="%8."/>
      <w:lvlJc w:val="left"/>
      <w:pPr>
        <w:ind w:left="5999" w:hanging="360"/>
      </w:pPr>
    </w:lvl>
    <w:lvl w:ilvl="8" w:tplc="FFFFFFFF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9" w15:restartNumberingAfterBreak="0">
    <w:nsid w:val="79213FC4"/>
    <w:multiLevelType w:val="hybridMultilevel"/>
    <w:tmpl w:val="1C3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D310E"/>
    <w:multiLevelType w:val="hybridMultilevel"/>
    <w:tmpl w:val="AF524F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5865">
    <w:abstractNumId w:val="12"/>
  </w:num>
  <w:num w:numId="2" w16cid:durableId="390346148">
    <w:abstractNumId w:val="7"/>
  </w:num>
  <w:num w:numId="3" w16cid:durableId="816999520">
    <w:abstractNumId w:val="4"/>
  </w:num>
  <w:num w:numId="4" w16cid:durableId="1698853674">
    <w:abstractNumId w:val="11"/>
  </w:num>
  <w:num w:numId="5" w16cid:durableId="2097551055">
    <w:abstractNumId w:val="6"/>
  </w:num>
  <w:num w:numId="6" w16cid:durableId="1274290789">
    <w:abstractNumId w:val="5"/>
  </w:num>
  <w:num w:numId="7" w16cid:durableId="1136528874">
    <w:abstractNumId w:val="20"/>
  </w:num>
  <w:num w:numId="8" w16cid:durableId="1226140030">
    <w:abstractNumId w:val="15"/>
  </w:num>
  <w:num w:numId="9" w16cid:durableId="292030363">
    <w:abstractNumId w:val="3"/>
  </w:num>
  <w:num w:numId="10" w16cid:durableId="892236800">
    <w:abstractNumId w:val="16"/>
  </w:num>
  <w:num w:numId="11" w16cid:durableId="2140028604">
    <w:abstractNumId w:val="9"/>
  </w:num>
  <w:num w:numId="12" w16cid:durableId="1407606057">
    <w:abstractNumId w:val="1"/>
  </w:num>
  <w:num w:numId="13" w16cid:durableId="2032872010">
    <w:abstractNumId w:val="8"/>
  </w:num>
  <w:num w:numId="14" w16cid:durableId="1454666708">
    <w:abstractNumId w:val="19"/>
  </w:num>
  <w:num w:numId="15" w16cid:durableId="261575254">
    <w:abstractNumId w:val="13"/>
  </w:num>
  <w:num w:numId="16" w16cid:durableId="1357851022">
    <w:abstractNumId w:val="14"/>
  </w:num>
  <w:num w:numId="17" w16cid:durableId="1800762702">
    <w:abstractNumId w:val="17"/>
  </w:num>
  <w:num w:numId="18" w16cid:durableId="187452824">
    <w:abstractNumId w:val="18"/>
  </w:num>
  <w:num w:numId="19" w16cid:durableId="2106000544">
    <w:abstractNumId w:val="2"/>
  </w:num>
  <w:num w:numId="20" w16cid:durableId="1690597112">
    <w:abstractNumId w:val="0"/>
  </w:num>
  <w:num w:numId="21" w16cid:durableId="82779387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2E"/>
    <w:rsid w:val="00001474"/>
    <w:rsid w:val="000018C6"/>
    <w:rsid w:val="0000392A"/>
    <w:rsid w:val="00020043"/>
    <w:rsid w:val="00035066"/>
    <w:rsid w:val="0003680E"/>
    <w:rsid w:val="00045D71"/>
    <w:rsid w:val="0005035C"/>
    <w:rsid w:val="0005180A"/>
    <w:rsid w:val="00053C34"/>
    <w:rsid w:val="00057E14"/>
    <w:rsid w:val="00067707"/>
    <w:rsid w:val="00072514"/>
    <w:rsid w:val="000814BE"/>
    <w:rsid w:val="000869A8"/>
    <w:rsid w:val="00091F86"/>
    <w:rsid w:val="000B08CF"/>
    <w:rsid w:val="000B31DD"/>
    <w:rsid w:val="000B5AA6"/>
    <w:rsid w:val="000B6759"/>
    <w:rsid w:val="000B73DC"/>
    <w:rsid w:val="000D25E1"/>
    <w:rsid w:val="000D6227"/>
    <w:rsid w:val="00114507"/>
    <w:rsid w:val="00114763"/>
    <w:rsid w:val="00120A74"/>
    <w:rsid w:val="0014598D"/>
    <w:rsid w:val="001743A1"/>
    <w:rsid w:val="001848DC"/>
    <w:rsid w:val="001955BD"/>
    <w:rsid w:val="001A27E8"/>
    <w:rsid w:val="001A58AE"/>
    <w:rsid w:val="001C4A80"/>
    <w:rsid w:val="001D2393"/>
    <w:rsid w:val="001E0028"/>
    <w:rsid w:val="001F183C"/>
    <w:rsid w:val="00232620"/>
    <w:rsid w:val="00286AAB"/>
    <w:rsid w:val="00297F79"/>
    <w:rsid w:val="002A14DE"/>
    <w:rsid w:val="002A66FE"/>
    <w:rsid w:val="002D2FCA"/>
    <w:rsid w:val="002D3152"/>
    <w:rsid w:val="002E6028"/>
    <w:rsid w:val="002F762B"/>
    <w:rsid w:val="0031549A"/>
    <w:rsid w:val="00317D23"/>
    <w:rsid w:val="00320BD5"/>
    <w:rsid w:val="00382087"/>
    <w:rsid w:val="003B3040"/>
    <w:rsid w:val="003D0773"/>
    <w:rsid w:val="003D5F98"/>
    <w:rsid w:val="003F0095"/>
    <w:rsid w:val="003F6030"/>
    <w:rsid w:val="0040347B"/>
    <w:rsid w:val="0041501C"/>
    <w:rsid w:val="00421AC7"/>
    <w:rsid w:val="00454A74"/>
    <w:rsid w:val="004659A2"/>
    <w:rsid w:val="004701D5"/>
    <w:rsid w:val="00491CA0"/>
    <w:rsid w:val="004947EB"/>
    <w:rsid w:val="004B72EB"/>
    <w:rsid w:val="004C190D"/>
    <w:rsid w:val="004D7190"/>
    <w:rsid w:val="004F354B"/>
    <w:rsid w:val="005011F6"/>
    <w:rsid w:val="00507653"/>
    <w:rsid w:val="00512200"/>
    <w:rsid w:val="00531DC8"/>
    <w:rsid w:val="00555721"/>
    <w:rsid w:val="0057061F"/>
    <w:rsid w:val="00570F5F"/>
    <w:rsid w:val="00572278"/>
    <w:rsid w:val="005727AF"/>
    <w:rsid w:val="005C2B97"/>
    <w:rsid w:val="005C7ACE"/>
    <w:rsid w:val="005D733F"/>
    <w:rsid w:val="005F6924"/>
    <w:rsid w:val="005F7DAB"/>
    <w:rsid w:val="00601D60"/>
    <w:rsid w:val="0061401F"/>
    <w:rsid w:val="00614B3C"/>
    <w:rsid w:val="00627074"/>
    <w:rsid w:val="006373A1"/>
    <w:rsid w:val="00637EA5"/>
    <w:rsid w:val="00646684"/>
    <w:rsid w:val="006548F5"/>
    <w:rsid w:val="00654F85"/>
    <w:rsid w:val="00674225"/>
    <w:rsid w:val="00690F49"/>
    <w:rsid w:val="006B56EA"/>
    <w:rsid w:val="006D2C39"/>
    <w:rsid w:val="006E2939"/>
    <w:rsid w:val="00710634"/>
    <w:rsid w:val="00722975"/>
    <w:rsid w:val="00736A4C"/>
    <w:rsid w:val="00760B1C"/>
    <w:rsid w:val="00774AAB"/>
    <w:rsid w:val="007A0A1B"/>
    <w:rsid w:val="007A4071"/>
    <w:rsid w:val="007F2F93"/>
    <w:rsid w:val="00813874"/>
    <w:rsid w:val="00816AF2"/>
    <w:rsid w:val="00874911"/>
    <w:rsid w:val="00876B35"/>
    <w:rsid w:val="00880728"/>
    <w:rsid w:val="008912C8"/>
    <w:rsid w:val="008A288B"/>
    <w:rsid w:val="008C5930"/>
    <w:rsid w:val="008C5C2E"/>
    <w:rsid w:val="008C7919"/>
    <w:rsid w:val="008D08CD"/>
    <w:rsid w:val="008E4512"/>
    <w:rsid w:val="008F1FA7"/>
    <w:rsid w:val="008F3464"/>
    <w:rsid w:val="0090394E"/>
    <w:rsid w:val="009402D6"/>
    <w:rsid w:val="00955F6C"/>
    <w:rsid w:val="00967726"/>
    <w:rsid w:val="00974D91"/>
    <w:rsid w:val="0099062F"/>
    <w:rsid w:val="009943B5"/>
    <w:rsid w:val="00996A9E"/>
    <w:rsid w:val="009A1C61"/>
    <w:rsid w:val="009B07B7"/>
    <w:rsid w:val="009B3EA9"/>
    <w:rsid w:val="009C779C"/>
    <w:rsid w:val="009D049C"/>
    <w:rsid w:val="009F2FB5"/>
    <w:rsid w:val="009F388E"/>
    <w:rsid w:val="00A07F9D"/>
    <w:rsid w:val="00A1718A"/>
    <w:rsid w:val="00A21F92"/>
    <w:rsid w:val="00A23E93"/>
    <w:rsid w:val="00A35DAE"/>
    <w:rsid w:val="00A422A8"/>
    <w:rsid w:val="00A42514"/>
    <w:rsid w:val="00A4341A"/>
    <w:rsid w:val="00A54EED"/>
    <w:rsid w:val="00A603D6"/>
    <w:rsid w:val="00A80634"/>
    <w:rsid w:val="00A87467"/>
    <w:rsid w:val="00AA320A"/>
    <w:rsid w:val="00AB5E80"/>
    <w:rsid w:val="00AC153E"/>
    <w:rsid w:val="00AC1616"/>
    <w:rsid w:val="00AC23E5"/>
    <w:rsid w:val="00AC546F"/>
    <w:rsid w:val="00AF2D85"/>
    <w:rsid w:val="00B152C9"/>
    <w:rsid w:val="00B16D29"/>
    <w:rsid w:val="00B410FD"/>
    <w:rsid w:val="00B45B4E"/>
    <w:rsid w:val="00B57549"/>
    <w:rsid w:val="00B62C3A"/>
    <w:rsid w:val="00B74338"/>
    <w:rsid w:val="00B745A0"/>
    <w:rsid w:val="00B96BF6"/>
    <w:rsid w:val="00BA5F8A"/>
    <w:rsid w:val="00BA6152"/>
    <w:rsid w:val="00BB6F97"/>
    <w:rsid w:val="00BC561A"/>
    <w:rsid w:val="00BD55C9"/>
    <w:rsid w:val="00BD607D"/>
    <w:rsid w:val="00BE22A5"/>
    <w:rsid w:val="00BE3F81"/>
    <w:rsid w:val="00BF0844"/>
    <w:rsid w:val="00C20EA8"/>
    <w:rsid w:val="00C30783"/>
    <w:rsid w:val="00C43C31"/>
    <w:rsid w:val="00C57E65"/>
    <w:rsid w:val="00C63F5F"/>
    <w:rsid w:val="00C72120"/>
    <w:rsid w:val="00C81882"/>
    <w:rsid w:val="00C8462B"/>
    <w:rsid w:val="00C934EF"/>
    <w:rsid w:val="00CA674E"/>
    <w:rsid w:val="00CC09F3"/>
    <w:rsid w:val="00CC34B6"/>
    <w:rsid w:val="00CD402E"/>
    <w:rsid w:val="00D13257"/>
    <w:rsid w:val="00D13D75"/>
    <w:rsid w:val="00D17410"/>
    <w:rsid w:val="00D22B92"/>
    <w:rsid w:val="00D27FAA"/>
    <w:rsid w:val="00D36C5F"/>
    <w:rsid w:val="00D449A4"/>
    <w:rsid w:val="00D8469F"/>
    <w:rsid w:val="00D9208C"/>
    <w:rsid w:val="00DA4D9D"/>
    <w:rsid w:val="00DB4856"/>
    <w:rsid w:val="00DC1097"/>
    <w:rsid w:val="00DC51FA"/>
    <w:rsid w:val="00DD52DC"/>
    <w:rsid w:val="00DE3AC1"/>
    <w:rsid w:val="00DF46C3"/>
    <w:rsid w:val="00E01AF5"/>
    <w:rsid w:val="00E024EC"/>
    <w:rsid w:val="00E16ACF"/>
    <w:rsid w:val="00E32BF1"/>
    <w:rsid w:val="00E42B05"/>
    <w:rsid w:val="00E66B08"/>
    <w:rsid w:val="00E854F2"/>
    <w:rsid w:val="00E859FE"/>
    <w:rsid w:val="00E974F8"/>
    <w:rsid w:val="00EA757E"/>
    <w:rsid w:val="00EB091B"/>
    <w:rsid w:val="00EB3908"/>
    <w:rsid w:val="00ED4FFB"/>
    <w:rsid w:val="00ED7FB8"/>
    <w:rsid w:val="00EF1F44"/>
    <w:rsid w:val="00EF3BBE"/>
    <w:rsid w:val="00EF6230"/>
    <w:rsid w:val="00F02AEB"/>
    <w:rsid w:val="00F36672"/>
    <w:rsid w:val="00F401E3"/>
    <w:rsid w:val="00F636E8"/>
    <w:rsid w:val="00F6550E"/>
    <w:rsid w:val="00FA54DA"/>
    <w:rsid w:val="00FB27A6"/>
    <w:rsid w:val="00FC409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1E21E"/>
  <w15:docId w15:val="{31627BBB-F9AD-4C67-8A56-B09F16B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Cs w:val="20"/>
      <w:lang w:val="ro-RO"/>
    </w:rPr>
  </w:style>
  <w:style w:type="paragraph" w:customStyle="1" w:styleId="PRAG14">
    <w:name w:val="PRAG_14"/>
    <w:basedOn w:val="a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pPr>
      <w:ind w:firstLine="360"/>
    </w:pPr>
    <w:rPr>
      <w:szCs w:val="20"/>
      <w:lang w:val="ro-RO"/>
    </w:rPr>
  </w:style>
  <w:style w:type="paragraph" w:styleId="21">
    <w:name w:val="Body Text Indent 2"/>
    <w:basedOn w:val="a"/>
    <w:pPr>
      <w:ind w:left="360"/>
    </w:pPr>
    <w:rPr>
      <w:szCs w:val="20"/>
      <w:lang w:val="ro-RO"/>
    </w:rPr>
  </w:style>
  <w:style w:type="paragraph" w:styleId="31">
    <w:name w:val="Body Text Indent 3"/>
    <w:basedOn w:val="a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table" w:styleId="af0">
    <w:name w:val="Table Grid"/>
    <w:basedOn w:val="a1"/>
    <w:uiPriority w:val="99"/>
    <w:rsid w:val="0050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6E2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s.gov.md/_files/15271-PCN-255%2520Depres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CC66-4022-4FA1-A8FF-7EE1A43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cp:lastModifiedBy>Inga Deliv</cp:lastModifiedBy>
  <cp:revision>19</cp:revision>
  <cp:lastPrinted>2018-06-01T13:46:00Z</cp:lastPrinted>
  <dcterms:created xsi:type="dcterms:W3CDTF">2021-07-17T06:03:00Z</dcterms:created>
  <dcterms:modified xsi:type="dcterms:W3CDTF">2022-05-10T05:52:00Z</dcterms:modified>
</cp:coreProperties>
</file>