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E51D" w14:textId="6AFC03A5" w:rsidR="00D8469F" w:rsidRPr="00FB27A6" w:rsidRDefault="00D8469F" w:rsidP="002A66FE">
      <w:pPr>
        <w:spacing w:after="120"/>
        <w:jc w:val="center"/>
        <w:rPr>
          <w:b/>
          <w:bCs/>
          <w:caps/>
          <w:sz w:val="26"/>
          <w:szCs w:val="26"/>
          <w:lang w:val="ro-RO"/>
        </w:rPr>
      </w:pPr>
      <w:r w:rsidRPr="00FB27A6">
        <w:rPr>
          <w:b/>
          <w:bCs/>
          <w:caps/>
          <w:sz w:val="26"/>
          <w:szCs w:val="26"/>
          <w:lang w:val="ro-RO"/>
        </w:rPr>
        <w:t>MINISTERUL SĂNĂTĂ</w:t>
      </w:r>
      <w:r w:rsidR="00531DC8" w:rsidRPr="00FB27A6">
        <w:rPr>
          <w:b/>
          <w:bCs/>
          <w:caps/>
          <w:sz w:val="26"/>
          <w:szCs w:val="26"/>
          <w:lang w:val="ro-RO"/>
        </w:rPr>
        <w:t>Ț</w:t>
      </w:r>
      <w:r w:rsidRPr="00FB27A6">
        <w:rPr>
          <w:b/>
          <w:bCs/>
          <w:caps/>
          <w:sz w:val="26"/>
          <w:szCs w:val="26"/>
          <w:lang w:val="ro-RO"/>
        </w:rPr>
        <w:t>II</w:t>
      </w:r>
      <w:r w:rsidR="00531DC8" w:rsidRPr="00FB27A6">
        <w:rPr>
          <w:b/>
          <w:bCs/>
          <w:caps/>
          <w:sz w:val="26"/>
          <w:szCs w:val="26"/>
          <w:lang w:val="ro-RO"/>
        </w:rPr>
        <w:t xml:space="preserve"> </w:t>
      </w:r>
      <w:r w:rsidRPr="00FB27A6">
        <w:rPr>
          <w:b/>
          <w:bCs/>
          <w:caps/>
          <w:sz w:val="26"/>
          <w:szCs w:val="26"/>
          <w:lang w:val="ro-RO"/>
        </w:rPr>
        <w:t>AL REPUBLICII MOLDOVA</w:t>
      </w:r>
    </w:p>
    <w:p w14:paraId="618E5B81" w14:textId="77777777" w:rsidR="004D7190" w:rsidRPr="00FB27A6" w:rsidRDefault="004D7190" w:rsidP="00531DC8">
      <w:pPr>
        <w:spacing w:after="120" w:line="276" w:lineRule="auto"/>
        <w:jc w:val="center"/>
        <w:rPr>
          <w:b/>
          <w:bCs/>
          <w:caps/>
          <w:sz w:val="26"/>
          <w:szCs w:val="26"/>
          <w:lang w:val="ro-RO"/>
        </w:rPr>
      </w:pPr>
    </w:p>
    <w:p w14:paraId="2D595921" w14:textId="77777777" w:rsidR="00D8469F" w:rsidRPr="00FB27A6" w:rsidRDefault="00D8469F" w:rsidP="00531DC8">
      <w:pPr>
        <w:spacing w:after="120" w:line="276" w:lineRule="auto"/>
        <w:jc w:val="center"/>
        <w:rPr>
          <w:b/>
          <w:bCs/>
          <w:caps/>
          <w:sz w:val="26"/>
          <w:szCs w:val="26"/>
          <w:lang w:val="ro-RO"/>
        </w:rPr>
      </w:pPr>
      <w:r w:rsidRPr="00FB27A6">
        <w:rPr>
          <w:b/>
          <w:bCs/>
          <w:caps/>
          <w:sz w:val="26"/>
          <w:szCs w:val="26"/>
          <w:lang w:val="ro-RO"/>
        </w:rPr>
        <w:t xml:space="preserve">UNIVERSITATEA DE STAT DE mEDICINĂ </w:t>
      </w:r>
      <w:r w:rsidR="00531DC8" w:rsidRPr="00FB27A6">
        <w:rPr>
          <w:b/>
          <w:bCs/>
          <w:caps/>
          <w:sz w:val="26"/>
          <w:szCs w:val="26"/>
          <w:lang w:val="ro-RO"/>
        </w:rPr>
        <w:t>Ș</w:t>
      </w:r>
      <w:r w:rsidRPr="00FB27A6">
        <w:rPr>
          <w:b/>
          <w:bCs/>
          <w:caps/>
          <w:sz w:val="26"/>
          <w:szCs w:val="26"/>
          <w:lang w:val="ro-RO"/>
        </w:rPr>
        <w:t xml:space="preserve">I FARMACIE </w:t>
      </w:r>
      <w:r w:rsidR="00531DC8" w:rsidRPr="00FB27A6">
        <w:rPr>
          <w:b/>
          <w:bCs/>
          <w:caps/>
          <w:sz w:val="26"/>
          <w:szCs w:val="26"/>
          <w:lang w:val="ro-RO"/>
        </w:rPr>
        <w:t xml:space="preserve">                   </w:t>
      </w:r>
      <w:r w:rsidRPr="00FB27A6">
        <w:rPr>
          <w:b/>
          <w:bCs/>
          <w:caps/>
          <w:sz w:val="26"/>
          <w:szCs w:val="26"/>
          <w:lang w:val="ro-RO"/>
        </w:rPr>
        <w:t>„NICOLAE TESTEMI</w:t>
      </w:r>
      <w:r w:rsidR="00531DC8" w:rsidRPr="00FB27A6">
        <w:rPr>
          <w:b/>
          <w:bCs/>
          <w:caps/>
          <w:sz w:val="26"/>
          <w:szCs w:val="26"/>
          <w:lang w:val="ro-RO"/>
        </w:rPr>
        <w:t>Ț</w:t>
      </w:r>
      <w:r w:rsidRPr="00FB27A6">
        <w:rPr>
          <w:b/>
          <w:bCs/>
          <w:caps/>
          <w:sz w:val="26"/>
          <w:szCs w:val="26"/>
          <w:lang w:val="ro-RO"/>
        </w:rPr>
        <w:t>ANU”</w:t>
      </w:r>
    </w:p>
    <w:p w14:paraId="57BD04BA" w14:textId="77777777" w:rsidR="00D8469F" w:rsidRPr="00FB27A6" w:rsidRDefault="00D8469F" w:rsidP="00A80634">
      <w:pPr>
        <w:spacing w:line="360" w:lineRule="auto"/>
        <w:jc w:val="center"/>
        <w:rPr>
          <w:b/>
          <w:bCs/>
          <w:caps/>
          <w:sz w:val="26"/>
          <w:szCs w:val="26"/>
          <w:lang w:val="ro-RO"/>
        </w:rPr>
      </w:pPr>
    </w:p>
    <w:p w14:paraId="096B4730" w14:textId="77777777" w:rsidR="00D8469F" w:rsidRPr="00FB27A6" w:rsidRDefault="00D8469F" w:rsidP="00A80634">
      <w:pPr>
        <w:spacing w:line="360" w:lineRule="auto"/>
        <w:jc w:val="center"/>
        <w:rPr>
          <w:b/>
          <w:bCs/>
          <w:caps/>
          <w:sz w:val="26"/>
          <w:szCs w:val="26"/>
          <w:lang w:val="ro-RO"/>
        </w:rPr>
      </w:pPr>
    </w:p>
    <w:p w14:paraId="7396BA53" w14:textId="77777777" w:rsidR="00D8469F" w:rsidRPr="00FB27A6" w:rsidRDefault="00D8469F" w:rsidP="00ED7FB8">
      <w:pPr>
        <w:tabs>
          <w:tab w:val="left" w:pos="2175"/>
        </w:tabs>
        <w:spacing w:line="360" w:lineRule="auto"/>
        <w:jc w:val="center"/>
        <w:rPr>
          <w:b/>
          <w:bCs/>
          <w:sz w:val="26"/>
          <w:szCs w:val="26"/>
          <w:lang w:val="ro-RO"/>
        </w:rPr>
      </w:pPr>
    </w:p>
    <w:p w14:paraId="787703B3" w14:textId="77777777" w:rsidR="009A1C61"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PROGRAM</w:t>
      </w:r>
      <w:r w:rsidR="00286AAB" w:rsidRPr="00FB27A6">
        <w:rPr>
          <w:b/>
          <w:bCs/>
          <w:sz w:val="26"/>
          <w:szCs w:val="26"/>
          <w:lang w:val="ro-RO"/>
        </w:rPr>
        <w:t>A</w:t>
      </w:r>
    </w:p>
    <w:p w14:paraId="08D5EC7B" w14:textId="77777777" w:rsidR="00531DC8"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 xml:space="preserve">DE </w:t>
      </w:r>
      <w:r w:rsidR="00BD55C9" w:rsidRPr="00FB27A6">
        <w:rPr>
          <w:b/>
          <w:bCs/>
          <w:sz w:val="26"/>
          <w:szCs w:val="26"/>
          <w:lang w:val="ro-RO"/>
        </w:rPr>
        <w:t>EDUCA</w:t>
      </w:r>
      <w:r w:rsidR="00531DC8" w:rsidRPr="00FB27A6">
        <w:rPr>
          <w:b/>
          <w:bCs/>
          <w:sz w:val="26"/>
          <w:szCs w:val="26"/>
          <w:lang w:val="ro-RO"/>
        </w:rPr>
        <w:t>Ț</w:t>
      </w:r>
      <w:r w:rsidR="00BD55C9" w:rsidRPr="00FB27A6">
        <w:rPr>
          <w:b/>
          <w:bCs/>
          <w:sz w:val="26"/>
          <w:szCs w:val="26"/>
          <w:lang w:val="ro-RO"/>
        </w:rPr>
        <w:t xml:space="preserve">IE </w:t>
      </w:r>
      <w:r w:rsidRPr="00FB27A6">
        <w:rPr>
          <w:b/>
          <w:bCs/>
          <w:sz w:val="26"/>
          <w:szCs w:val="26"/>
          <w:lang w:val="ro-RO"/>
        </w:rPr>
        <w:t xml:space="preserve">CONTINUĂ ÎN </w:t>
      </w:r>
    </w:p>
    <w:p w14:paraId="11DDE74E" w14:textId="3D8A5403" w:rsidR="00D8469F" w:rsidRPr="00B16F92" w:rsidRDefault="001C4A80" w:rsidP="00ED7FB8">
      <w:pPr>
        <w:tabs>
          <w:tab w:val="left" w:pos="2175"/>
        </w:tabs>
        <w:spacing w:line="360" w:lineRule="auto"/>
        <w:jc w:val="center"/>
        <w:rPr>
          <w:b/>
          <w:bCs/>
          <w:caps/>
          <w:sz w:val="26"/>
          <w:szCs w:val="26"/>
          <w:lang w:val="ro-RO"/>
        </w:rPr>
      </w:pPr>
      <w:r w:rsidRPr="00B16F92">
        <w:rPr>
          <w:b/>
          <w:bCs/>
          <w:caps/>
          <w:sz w:val="26"/>
          <w:szCs w:val="26"/>
          <w:lang w:val="ro-RO"/>
        </w:rPr>
        <w:t>medicină</w:t>
      </w:r>
    </w:p>
    <w:p w14:paraId="08FF4CCB" w14:textId="77777777" w:rsidR="00D8469F" w:rsidRPr="00FB27A6" w:rsidRDefault="00D8469F" w:rsidP="00A80634">
      <w:pPr>
        <w:spacing w:line="360" w:lineRule="auto"/>
        <w:jc w:val="center"/>
        <w:rPr>
          <w:b/>
          <w:bCs/>
          <w:caps/>
          <w:sz w:val="26"/>
          <w:szCs w:val="26"/>
          <w:lang w:val="ro-RO"/>
        </w:rPr>
      </w:pPr>
    </w:p>
    <w:p w14:paraId="4531B6BA" w14:textId="77777777" w:rsidR="00D8469F" w:rsidRPr="00FB27A6" w:rsidRDefault="00D8469F" w:rsidP="00A80634">
      <w:pPr>
        <w:spacing w:line="360" w:lineRule="auto"/>
        <w:jc w:val="center"/>
        <w:rPr>
          <w:b/>
          <w:bCs/>
          <w:caps/>
          <w:sz w:val="26"/>
          <w:szCs w:val="26"/>
          <w:lang w:val="ro-RO"/>
        </w:rPr>
      </w:pPr>
    </w:p>
    <w:p w14:paraId="1F3BD324" w14:textId="77777777" w:rsidR="00C20EA8" w:rsidRDefault="00C20EA8" w:rsidP="00317D23">
      <w:pPr>
        <w:spacing w:line="360" w:lineRule="auto"/>
        <w:rPr>
          <w:b/>
          <w:bCs/>
          <w:caps/>
          <w:sz w:val="26"/>
          <w:szCs w:val="26"/>
          <w:lang w:val="ro-RO"/>
        </w:rPr>
      </w:pPr>
    </w:p>
    <w:p w14:paraId="551FD030" w14:textId="77777777" w:rsidR="001C4A80" w:rsidRPr="00FB27A6" w:rsidRDefault="001C4A80" w:rsidP="00317D23">
      <w:pPr>
        <w:spacing w:line="360" w:lineRule="auto"/>
        <w:rPr>
          <w:b/>
          <w:bCs/>
          <w:caps/>
          <w:sz w:val="26"/>
          <w:szCs w:val="26"/>
          <w:lang w:val="ro-RO"/>
        </w:rPr>
      </w:pPr>
    </w:p>
    <w:p w14:paraId="40829F8C" w14:textId="3138A043" w:rsidR="00D8469F" w:rsidRPr="001C4A80" w:rsidRDefault="00ED7FB8" w:rsidP="001C4A80">
      <w:pPr>
        <w:tabs>
          <w:tab w:val="left" w:pos="2175"/>
        </w:tabs>
        <w:spacing w:line="360" w:lineRule="auto"/>
        <w:ind w:left="2410" w:hanging="2410"/>
        <w:rPr>
          <w:b/>
          <w:bCs/>
          <w:caps/>
          <w:sz w:val="26"/>
          <w:szCs w:val="26"/>
          <w:lang w:val="ro-RO"/>
        </w:rPr>
      </w:pPr>
      <w:r w:rsidRPr="00FB27A6">
        <w:rPr>
          <w:b/>
          <w:bCs/>
          <w:sz w:val="26"/>
          <w:szCs w:val="26"/>
          <w:lang w:val="ro-RO"/>
        </w:rPr>
        <w:t>D</w:t>
      </w:r>
      <w:r w:rsidR="00AC1616" w:rsidRPr="00FB27A6">
        <w:rPr>
          <w:b/>
          <w:bCs/>
          <w:sz w:val="26"/>
          <w:szCs w:val="26"/>
          <w:lang w:val="ro-RO"/>
        </w:rPr>
        <w:t>enumirea cursului:</w:t>
      </w:r>
      <w:r w:rsidR="00531DC8" w:rsidRPr="00FB27A6">
        <w:rPr>
          <w:b/>
          <w:bCs/>
          <w:sz w:val="26"/>
          <w:szCs w:val="26"/>
          <w:lang w:val="ro-RO"/>
        </w:rPr>
        <w:t xml:space="preserve"> </w:t>
      </w:r>
      <w:r w:rsidR="008B1450" w:rsidRPr="008B1450">
        <w:rPr>
          <w:b/>
          <w:bCs/>
          <w:caps/>
          <w:sz w:val="26"/>
          <w:szCs w:val="26"/>
          <w:lang w:val="ro-RO"/>
        </w:rPr>
        <w:t>TULBURĂRI MINTALE SEVERE</w:t>
      </w:r>
    </w:p>
    <w:p w14:paraId="6E2F9D17" w14:textId="77777777" w:rsidR="00091F86" w:rsidRPr="00FB27A6" w:rsidRDefault="00091F86" w:rsidP="00AC1616">
      <w:pPr>
        <w:tabs>
          <w:tab w:val="left" w:pos="2175"/>
        </w:tabs>
        <w:spacing w:line="360" w:lineRule="auto"/>
        <w:rPr>
          <w:b/>
          <w:bCs/>
          <w:sz w:val="26"/>
          <w:szCs w:val="26"/>
          <w:lang w:val="ro-RO"/>
        </w:rPr>
      </w:pPr>
    </w:p>
    <w:p w14:paraId="33AA7664" w14:textId="29329A4D" w:rsidR="009F2FB5" w:rsidRPr="005011F6" w:rsidRDefault="00ED7FB8" w:rsidP="001C4A80">
      <w:pPr>
        <w:tabs>
          <w:tab w:val="left" w:pos="2175"/>
        </w:tabs>
        <w:spacing w:line="360" w:lineRule="auto"/>
        <w:ind w:left="1701" w:hanging="1701"/>
        <w:rPr>
          <w:b/>
          <w:bCs/>
          <w:color w:val="FF0000"/>
          <w:sz w:val="26"/>
          <w:szCs w:val="26"/>
          <w:lang w:val="ro-RO"/>
        </w:rPr>
      </w:pPr>
      <w:r w:rsidRPr="00FB27A6">
        <w:rPr>
          <w:b/>
          <w:bCs/>
          <w:sz w:val="26"/>
          <w:szCs w:val="26"/>
          <w:lang w:val="ro-RO"/>
        </w:rPr>
        <w:t>Tipul cursului:</w:t>
      </w:r>
      <w:r w:rsidR="009F2FB5" w:rsidRPr="00FB27A6">
        <w:rPr>
          <w:b/>
          <w:bCs/>
          <w:sz w:val="26"/>
          <w:szCs w:val="26"/>
          <w:lang w:val="ro-RO"/>
        </w:rPr>
        <w:t xml:space="preserve"> </w:t>
      </w:r>
      <w:r w:rsidR="009402D6" w:rsidRPr="00B16F92">
        <w:rPr>
          <w:b/>
          <w:bCs/>
          <w:sz w:val="26"/>
          <w:szCs w:val="26"/>
          <w:lang w:val="ro-RO"/>
        </w:rPr>
        <w:t>perfec</w:t>
      </w:r>
      <w:r w:rsidR="00531DC8" w:rsidRPr="00B16F92">
        <w:rPr>
          <w:b/>
          <w:bCs/>
          <w:sz w:val="26"/>
          <w:szCs w:val="26"/>
          <w:lang w:val="ro-RO"/>
        </w:rPr>
        <w:t>ț</w:t>
      </w:r>
      <w:r w:rsidR="009F2FB5" w:rsidRPr="00B16F92">
        <w:rPr>
          <w:b/>
          <w:bCs/>
          <w:sz w:val="26"/>
          <w:szCs w:val="26"/>
          <w:lang w:val="ro-RO"/>
        </w:rPr>
        <w:t>ionare tematică</w:t>
      </w:r>
    </w:p>
    <w:p w14:paraId="2D8C97B2" w14:textId="77777777" w:rsidR="009F2FB5" w:rsidRPr="00FB27A6" w:rsidRDefault="009F2FB5" w:rsidP="00AC1616">
      <w:pPr>
        <w:tabs>
          <w:tab w:val="left" w:pos="2175"/>
        </w:tabs>
        <w:spacing w:line="360" w:lineRule="auto"/>
        <w:rPr>
          <w:b/>
          <w:bCs/>
          <w:sz w:val="26"/>
          <w:szCs w:val="26"/>
          <w:lang w:val="ro-RO"/>
        </w:rPr>
      </w:pPr>
    </w:p>
    <w:p w14:paraId="0CE19330" w14:textId="399992F8" w:rsidR="00317D23" w:rsidRDefault="00ED7FB8" w:rsidP="00AC1616">
      <w:pPr>
        <w:tabs>
          <w:tab w:val="left" w:pos="2175"/>
        </w:tabs>
        <w:spacing w:line="360" w:lineRule="auto"/>
        <w:rPr>
          <w:b/>
          <w:bCs/>
          <w:sz w:val="26"/>
          <w:szCs w:val="26"/>
          <w:lang w:val="ro-RO"/>
        </w:rPr>
      </w:pPr>
      <w:r w:rsidRPr="00FB27A6">
        <w:rPr>
          <w:b/>
          <w:bCs/>
          <w:sz w:val="26"/>
          <w:szCs w:val="26"/>
          <w:lang w:val="ro-RO"/>
        </w:rPr>
        <w:t>Numărul total de ore</w:t>
      </w:r>
      <w:r w:rsidR="00BE3F81">
        <w:rPr>
          <w:b/>
          <w:bCs/>
          <w:sz w:val="26"/>
          <w:szCs w:val="26"/>
          <w:lang w:val="ro-RO"/>
        </w:rPr>
        <w:t xml:space="preserve">: </w:t>
      </w:r>
      <w:r w:rsidR="00B16F92">
        <w:rPr>
          <w:b/>
          <w:bCs/>
          <w:sz w:val="26"/>
          <w:szCs w:val="26"/>
          <w:lang w:val="ro-RO"/>
        </w:rPr>
        <w:t>10</w:t>
      </w:r>
      <w:r w:rsidR="00BE3F81" w:rsidRPr="00B16F92">
        <w:rPr>
          <w:b/>
          <w:bCs/>
          <w:sz w:val="26"/>
          <w:szCs w:val="26"/>
          <w:lang w:val="ro-RO"/>
        </w:rPr>
        <w:t>0</w:t>
      </w:r>
    </w:p>
    <w:p w14:paraId="50BC6D8A" w14:textId="77777777" w:rsidR="00BE3F81" w:rsidRPr="00FB27A6" w:rsidRDefault="00BE3F81" w:rsidP="00AC1616">
      <w:pPr>
        <w:tabs>
          <w:tab w:val="left" w:pos="2175"/>
        </w:tabs>
        <w:spacing w:line="360" w:lineRule="auto"/>
        <w:rPr>
          <w:b/>
          <w:bCs/>
          <w:sz w:val="26"/>
          <w:szCs w:val="26"/>
          <w:lang w:val="ro-RO"/>
        </w:rPr>
      </w:pPr>
    </w:p>
    <w:p w14:paraId="44D84B64" w14:textId="77777777" w:rsidR="00A35DAE" w:rsidRPr="00FB27A6" w:rsidRDefault="00A35DAE" w:rsidP="00AC1616">
      <w:pPr>
        <w:tabs>
          <w:tab w:val="left" w:pos="2175"/>
        </w:tabs>
        <w:spacing w:line="360" w:lineRule="auto"/>
        <w:rPr>
          <w:b/>
          <w:bCs/>
          <w:sz w:val="26"/>
          <w:szCs w:val="26"/>
          <w:lang w:val="ro-RO"/>
        </w:rPr>
      </w:pPr>
    </w:p>
    <w:p w14:paraId="38D10296" w14:textId="77777777" w:rsidR="00A54EED" w:rsidRDefault="00A54EED" w:rsidP="00317D23">
      <w:pPr>
        <w:spacing w:line="360" w:lineRule="auto"/>
        <w:rPr>
          <w:b/>
          <w:bCs/>
          <w:caps/>
          <w:sz w:val="26"/>
          <w:szCs w:val="26"/>
          <w:lang w:val="ro-RO"/>
        </w:rPr>
      </w:pPr>
    </w:p>
    <w:p w14:paraId="455D045E" w14:textId="77777777" w:rsidR="001C4A80" w:rsidRPr="00FB27A6" w:rsidRDefault="001C4A80" w:rsidP="00317D23">
      <w:pPr>
        <w:spacing w:line="360" w:lineRule="auto"/>
        <w:rPr>
          <w:b/>
          <w:bCs/>
          <w:caps/>
          <w:sz w:val="26"/>
          <w:szCs w:val="26"/>
          <w:lang w:val="ro-RO"/>
        </w:rPr>
      </w:pPr>
    </w:p>
    <w:p w14:paraId="1C7D55C1" w14:textId="77777777" w:rsidR="00531DC8" w:rsidRDefault="00531DC8" w:rsidP="00317D23">
      <w:pPr>
        <w:spacing w:line="360" w:lineRule="auto"/>
        <w:rPr>
          <w:b/>
          <w:bCs/>
          <w:caps/>
          <w:sz w:val="26"/>
          <w:szCs w:val="26"/>
          <w:lang w:val="ro-RO"/>
        </w:rPr>
      </w:pPr>
    </w:p>
    <w:p w14:paraId="0F4F8B28" w14:textId="77777777" w:rsidR="00BB6F97" w:rsidRPr="00FB27A6" w:rsidRDefault="00BB6F97" w:rsidP="00317D23">
      <w:pPr>
        <w:spacing w:line="360" w:lineRule="auto"/>
        <w:rPr>
          <w:b/>
          <w:bCs/>
          <w:caps/>
          <w:sz w:val="26"/>
          <w:szCs w:val="26"/>
          <w:lang w:val="ro-RO"/>
        </w:rPr>
      </w:pPr>
    </w:p>
    <w:p w14:paraId="799A404A" w14:textId="77777777" w:rsidR="00091F86" w:rsidRPr="00FB27A6" w:rsidRDefault="00091F86" w:rsidP="00317D23">
      <w:pPr>
        <w:spacing w:line="360" w:lineRule="auto"/>
        <w:rPr>
          <w:b/>
          <w:bCs/>
          <w:caps/>
          <w:sz w:val="26"/>
          <w:szCs w:val="26"/>
          <w:lang w:val="ro-RO"/>
        </w:rPr>
      </w:pPr>
    </w:p>
    <w:p w14:paraId="2DA15104" w14:textId="77777777" w:rsidR="00531DC8" w:rsidRPr="00FB27A6" w:rsidRDefault="00531DC8" w:rsidP="00317D23">
      <w:pPr>
        <w:spacing w:line="360" w:lineRule="auto"/>
        <w:rPr>
          <w:b/>
          <w:bCs/>
          <w:caps/>
          <w:sz w:val="26"/>
          <w:szCs w:val="26"/>
          <w:lang w:val="ro-RO"/>
        </w:rPr>
      </w:pPr>
    </w:p>
    <w:p w14:paraId="20ADE34B" w14:textId="67646858" w:rsidR="00D8469F" w:rsidRPr="00FB27A6" w:rsidRDefault="00531DC8" w:rsidP="00A80634">
      <w:pPr>
        <w:spacing w:line="360" w:lineRule="auto"/>
        <w:jc w:val="center"/>
        <w:rPr>
          <w:b/>
          <w:bCs/>
          <w:sz w:val="26"/>
          <w:szCs w:val="26"/>
          <w:lang w:val="ro-RO"/>
        </w:rPr>
      </w:pPr>
      <w:r w:rsidRPr="00FB27A6">
        <w:rPr>
          <w:b/>
          <w:bCs/>
          <w:sz w:val="26"/>
          <w:szCs w:val="26"/>
          <w:lang w:val="ro-RO"/>
        </w:rPr>
        <w:t>C</w:t>
      </w:r>
      <w:r w:rsidR="009402D6" w:rsidRPr="00FB27A6">
        <w:rPr>
          <w:b/>
          <w:bCs/>
          <w:sz w:val="26"/>
          <w:szCs w:val="26"/>
          <w:lang w:val="ro-RO"/>
        </w:rPr>
        <w:t>hi</w:t>
      </w:r>
      <w:r w:rsidRPr="00FB27A6">
        <w:rPr>
          <w:b/>
          <w:bCs/>
          <w:sz w:val="26"/>
          <w:szCs w:val="26"/>
          <w:lang w:val="ro-RO"/>
        </w:rPr>
        <w:t>ș</w:t>
      </w:r>
      <w:r w:rsidR="009402D6" w:rsidRPr="00FB27A6">
        <w:rPr>
          <w:b/>
          <w:bCs/>
          <w:sz w:val="26"/>
          <w:szCs w:val="26"/>
          <w:lang w:val="ro-RO"/>
        </w:rPr>
        <w:t>inău 20</w:t>
      </w:r>
      <w:r w:rsidR="00B16F92">
        <w:rPr>
          <w:b/>
          <w:bCs/>
          <w:sz w:val="26"/>
          <w:szCs w:val="26"/>
          <w:lang w:val="ro-RO"/>
        </w:rPr>
        <w:t>22</w:t>
      </w: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902"/>
      </w:tblGrid>
      <w:tr w:rsidR="005011F6" w:rsidRPr="00E45A93" w14:paraId="3992CD03" w14:textId="77777777" w:rsidTr="005011F6">
        <w:trPr>
          <w:trHeight w:val="2358"/>
        </w:trPr>
        <w:tc>
          <w:tcPr>
            <w:tcW w:w="4628" w:type="dxa"/>
          </w:tcPr>
          <w:p w14:paraId="645684C2" w14:textId="77777777" w:rsidR="005011F6" w:rsidRPr="00E45A93" w:rsidRDefault="005011F6" w:rsidP="000803DE">
            <w:pPr>
              <w:pageBreakBefore/>
              <w:widowControl w:val="0"/>
              <w:tabs>
                <w:tab w:val="center" w:pos="4535"/>
                <w:tab w:val="right" w:pos="9071"/>
              </w:tabs>
              <w:spacing w:before="120" w:after="120"/>
              <w:jc w:val="center"/>
              <w:rPr>
                <w:b/>
                <w:bCs/>
                <w:sz w:val="26"/>
                <w:szCs w:val="26"/>
                <w:lang w:val="ro-MD"/>
              </w:rPr>
            </w:pPr>
            <w:r w:rsidRPr="00E45A93">
              <w:rPr>
                <w:b/>
                <w:bCs/>
                <w:sz w:val="26"/>
                <w:szCs w:val="26"/>
                <w:lang w:val="ro-MD"/>
              </w:rPr>
              <w:lastRenderedPageBreak/>
              <w:t>COORDONAT</w:t>
            </w:r>
          </w:p>
          <w:p w14:paraId="662FE6AF" w14:textId="52E46525" w:rsidR="002A66FE" w:rsidRPr="00E45A93" w:rsidRDefault="005011F6" w:rsidP="002A66FE">
            <w:pPr>
              <w:tabs>
                <w:tab w:val="center" w:pos="4535"/>
              </w:tabs>
              <w:jc w:val="center"/>
              <w:rPr>
                <w:b/>
                <w:bCs/>
                <w:sz w:val="26"/>
                <w:szCs w:val="26"/>
                <w:lang w:val="ro-MD"/>
              </w:rPr>
            </w:pPr>
            <w:r w:rsidRPr="00E45A93">
              <w:rPr>
                <w:b/>
                <w:bCs/>
                <w:sz w:val="26"/>
                <w:szCs w:val="26"/>
                <w:lang w:val="ro-MD"/>
              </w:rPr>
              <w:t>Ministrul Sănătății</w:t>
            </w:r>
          </w:p>
          <w:p w14:paraId="56B1AA1B" w14:textId="70C2FF5D" w:rsidR="005011F6" w:rsidRPr="00E45A93" w:rsidRDefault="005011F6" w:rsidP="000803DE">
            <w:pPr>
              <w:tabs>
                <w:tab w:val="center" w:pos="4535"/>
              </w:tabs>
              <w:jc w:val="center"/>
              <w:rPr>
                <w:b/>
                <w:bCs/>
                <w:sz w:val="26"/>
                <w:szCs w:val="26"/>
                <w:lang w:val="ro-MD"/>
              </w:rPr>
            </w:pPr>
            <w:r w:rsidRPr="00E45A93">
              <w:rPr>
                <w:b/>
                <w:bCs/>
                <w:sz w:val="26"/>
                <w:szCs w:val="26"/>
                <w:lang w:val="ro-MD"/>
              </w:rPr>
              <w:t xml:space="preserve"> al R</w:t>
            </w:r>
            <w:r w:rsidR="000814BE">
              <w:rPr>
                <w:b/>
                <w:bCs/>
                <w:sz w:val="26"/>
                <w:szCs w:val="26"/>
                <w:lang w:val="ro-MD"/>
              </w:rPr>
              <w:t xml:space="preserve">epublicii </w:t>
            </w:r>
            <w:r w:rsidRPr="00E45A93">
              <w:rPr>
                <w:b/>
                <w:bCs/>
                <w:sz w:val="26"/>
                <w:szCs w:val="26"/>
                <w:lang w:val="ro-MD"/>
              </w:rPr>
              <w:t>M</w:t>
            </w:r>
            <w:r w:rsidR="000814BE">
              <w:rPr>
                <w:b/>
                <w:bCs/>
                <w:sz w:val="26"/>
                <w:szCs w:val="26"/>
                <w:lang w:val="ro-MD"/>
              </w:rPr>
              <w:t>oldova</w:t>
            </w:r>
          </w:p>
          <w:p w14:paraId="78D7A22D" w14:textId="77777777" w:rsidR="005011F6" w:rsidRPr="00E45A93" w:rsidRDefault="005011F6" w:rsidP="000803DE">
            <w:pPr>
              <w:tabs>
                <w:tab w:val="center" w:pos="4535"/>
              </w:tabs>
              <w:jc w:val="center"/>
              <w:rPr>
                <w:b/>
                <w:bCs/>
                <w:sz w:val="26"/>
                <w:szCs w:val="26"/>
                <w:lang w:val="ro-MD"/>
              </w:rPr>
            </w:pPr>
          </w:p>
          <w:p w14:paraId="0375866C" w14:textId="77777777" w:rsidR="005011F6" w:rsidRPr="00E45A93" w:rsidRDefault="005011F6" w:rsidP="000803DE">
            <w:pPr>
              <w:tabs>
                <w:tab w:val="center" w:pos="4535"/>
                <w:tab w:val="right" w:pos="9071"/>
              </w:tabs>
              <w:spacing w:line="360" w:lineRule="auto"/>
              <w:jc w:val="center"/>
              <w:rPr>
                <w:b/>
                <w:bCs/>
                <w:sz w:val="26"/>
                <w:szCs w:val="26"/>
                <w:lang w:val="ro-MD"/>
              </w:rPr>
            </w:pPr>
            <w:r w:rsidRPr="00E45A93">
              <w:rPr>
                <w:b/>
                <w:bCs/>
                <w:sz w:val="26"/>
                <w:szCs w:val="26"/>
                <w:lang w:val="ro-MD"/>
              </w:rPr>
              <w:t>___________________________</w:t>
            </w:r>
          </w:p>
          <w:p w14:paraId="4EB28A44" w14:textId="77777777" w:rsidR="005011F6" w:rsidRPr="00E45A93" w:rsidRDefault="005011F6" w:rsidP="000803DE">
            <w:pPr>
              <w:jc w:val="center"/>
              <w:rPr>
                <w:b/>
                <w:bCs/>
                <w:sz w:val="26"/>
                <w:szCs w:val="26"/>
                <w:lang w:val="ro-MD"/>
              </w:rPr>
            </w:pPr>
            <w:r w:rsidRPr="00E45A93">
              <w:rPr>
                <w:b/>
                <w:bCs/>
                <w:sz w:val="26"/>
                <w:szCs w:val="26"/>
                <w:lang w:val="ro-MD"/>
              </w:rPr>
              <w:t>„____”________________20___</w:t>
            </w:r>
          </w:p>
        </w:tc>
        <w:tc>
          <w:tcPr>
            <w:tcW w:w="4902" w:type="dxa"/>
          </w:tcPr>
          <w:p w14:paraId="326F32EA" w14:textId="77777777" w:rsidR="005011F6" w:rsidRPr="00E45A93" w:rsidRDefault="005011F6" w:rsidP="000803DE">
            <w:pPr>
              <w:pageBreakBefore/>
              <w:widowControl w:val="0"/>
              <w:tabs>
                <w:tab w:val="center" w:pos="4535"/>
                <w:tab w:val="right" w:pos="9071"/>
              </w:tabs>
              <w:spacing w:before="120" w:after="120"/>
              <w:jc w:val="center"/>
              <w:rPr>
                <w:b/>
                <w:bCs/>
                <w:caps/>
                <w:sz w:val="26"/>
                <w:szCs w:val="26"/>
                <w:lang w:val="ro-MD"/>
              </w:rPr>
            </w:pPr>
            <w:r w:rsidRPr="00E45A93">
              <w:rPr>
                <w:b/>
                <w:bCs/>
                <w:sz w:val="26"/>
                <w:szCs w:val="26"/>
                <w:lang w:val="ro-MD"/>
              </w:rPr>
              <w:t>APROB</w:t>
            </w:r>
          </w:p>
          <w:p w14:paraId="6F00F72C" w14:textId="77777777" w:rsidR="005011F6" w:rsidRPr="00E45A93" w:rsidRDefault="005011F6" w:rsidP="000803DE">
            <w:pPr>
              <w:tabs>
                <w:tab w:val="center" w:pos="4535"/>
              </w:tabs>
              <w:jc w:val="center"/>
              <w:rPr>
                <w:b/>
                <w:bCs/>
                <w:sz w:val="26"/>
                <w:szCs w:val="26"/>
                <w:lang w:val="ro-MD"/>
              </w:rPr>
            </w:pPr>
            <w:r w:rsidRPr="00E45A93">
              <w:rPr>
                <w:b/>
                <w:bCs/>
                <w:sz w:val="26"/>
                <w:szCs w:val="26"/>
                <w:lang w:val="ro-MD"/>
              </w:rPr>
              <w:t>Rectorul USMF „Nicolae Testemițanu”</w:t>
            </w:r>
          </w:p>
          <w:p w14:paraId="13174DB8" w14:textId="77777777" w:rsidR="005011F6" w:rsidRPr="00E45A93" w:rsidRDefault="005011F6" w:rsidP="000803DE">
            <w:pPr>
              <w:tabs>
                <w:tab w:val="center" w:pos="4535"/>
              </w:tabs>
              <w:jc w:val="center"/>
              <w:rPr>
                <w:b/>
                <w:bCs/>
                <w:sz w:val="26"/>
                <w:szCs w:val="26"/>
                <w:lang w:val="ro-MD"/>
              </w:rPr>
            </w:pPr>
            <w:r w:rsidRPr="00E45A93">
              <w:rPr>
                <w:b/>
                <w:bCs/>
                <w:sz w:val="26"/>
                <w:szCs w:val="26"/>
                <w:lang w:val="ro-MD"/>
              </w:rPr>
              <w:t>dr. hab. șt. med., profesor universitar</w:t>
            </w:r>
          </w:p>
          <w:p w14:paraId="000D53B4" w14:textId="77777777" w:rsidR="005011F6" w:rsidRPr="00E45A93" w:rsidRDefault="005011F6" w:rsidP="000803DE">
            <w:pPr>
              <w:tabs>
                <w:tab w:val="center" w:pos="4535"/>
              </w:tabs>
              <w:jc w:val="center"/>
              <w:rPr>
                <w:b/>
                <w:bCs/>
                <w:sz w:val="26"/>
                <w:szCs w:val="26"/>
                <w:lang w:val="ro-MD"/>
              </w:rPr>
            </w:pPr>
          </w:p>
          <w:p w14:paraId="1A50DB49" w14:textId="77777777" w:rsidR="005011F6" w:rsidRPr="00E45A93" w:rsidRDefault="005011F6" w:rsidP="000803DE">
            <w:pPr>
              <w:tabs>
                <w:tab w:val="center" w:pos="4535"/>
                <w:tab w:val="right" w:pos="9071"/>
              </w:tabs>
              <w:spacing w:line="360" w:lineRule="auto"/>
              <w:jc w:val="center"/>
              <w:rPr>
                <w:b/>
                <w:bCs/>
                <w:sz w:val="26"/>
                <w:szCs w:val="26"/>
                <w:lang w:val="ro-MD"/>
              </w:rPr>
            </w:pPr>
            <w:r w:rsidRPr="00E45A93">
              <w:rPr>
                <w:b/>
                <w:bCs/>
                <w:sz w:val="26"/>
                <w:szCs w:val="26"/>
                <w:lang w:val="ro-MD"/>
              </w:rPr>
              <w:t>___________</w:t>
            </w:r>
            <w:r>
              <w:rPr>
                <w:b/>
                <w:bCs/>
                <w:sz w:val="26"/>
                <w:szCs w:val="26"/>
                <w:lang w:val="ro-MD"/>
              </w:rPr>
              <w:t>________</w:t>
            </w:r>
            <w:r w:rsidRPr="00E45A93">
              <w:rPr>
                <w:b/>
                <w:bCs/>
                <w:sz w:val="26"/>
                <w:szCs w:val="26"/>
                <w:lang w:val="ro-MD"/>
              </w:rPr>
              <w:t>__</w:t>
            </w:r>
            <w:r>
              <w:rPr>
                <w:b/>
                <w:bCs/>
                <w:sz w:val="26"/>
                <w:szCs w:val="26"/>
                <w:lang w:val="ro-MD"/>
              </w:rPr>
              <w:t>Emil Ceban</w:t>
            </w:r>
            <w:r w:rsidRPr="00E45A93">
              <w:rPr>
                <w:b/>
                <w:bCs/>
                <w:sz w:val="26"/>
                <w:szCs w:val="26"/>
                <w:lang w:val="ro-MD"/>
              </w:rPr>
              <w:t xml:space="preserve"> </w:t>
            </w:r>
          </w:p>
          <w:p w14:paraId="2AF95085" w14:textId="77777777" w:rsidR="005011F6" w:rsidRPr="00E45A93" w:rsidRDefault="005011F6" w:rsidP="000803DE">
            <w:pPr>
              <w:jc w:val="center"/>
              <w:rPr>
                <w:b/>
                <w:bCs/>
                <w:caps/>
                <w:sz w:val="26"/>
                <w:szCs w:val="26"/>
                <w:lang w:val="ro-MD"/>
              </w:rPr>
            </w:pPr>
            <w:r w:rsidRPr="00E45A93">
              <w:rPr>
                <w:b/>
                <w:bCs/>
                <w:caps/>
                <w:sz w:val="26"/>
                <w:szCs w:val="26"/>
                <w:lang w:val="ro-MD"/>
              </w:rPr>
              <w:t>„____”_________________20____</w:t>
            </w:r>
          </w:p>
        </w:tc>
      </w:tr>
    </w:tbl>
    <w:p w14:paraId="135DBD7C" w14:textId="77777777" w:rsidR="00C20EA8" w:rsidRDefault="00C20EA8" w:rsidP="00C20EA8">
      <w:pPr>
        <w:spacing w:line="480" w:lineRule="auto"/>
        <w:rPr>
          <w:b/>
          <w:bCs/>
          <w:sz w:val="26"/>
          <w:szCs w:val="26"/>
          <w:lang w:val="ro-RO"/>
        </w:rPr>
      </w:pPr>
    </w:p>
    <w:p w14:paraId="0E3B0382" w14:textId="77777777" w:rsidR="00BB6F97" w:rsidRPr="00BB6F97" w:rsidRDefault="00BB6F97" w:rsidP="00C20EA8">
      <w:pPr>
        <w:spacing w:line="480" w:lineRule="auto"/>
        <w:rPr>
          <w:b/>
          <w:bCs/>
          <w:sz w:val="26"/>
          <w:szCs w:val="26"/>
          <w:lang w:val="ro-RO"/>
        </w:rPr>
      </w:pPr>
    </w:p>
    <w:p w14:paraId="09025451" w14:textId="77777777" w:rsidR="00C81882" w:rsidRPr="00BB6F97" w:rsidRDefault="00C81882" w:rsidP="00BD55C9">
      <w:pPr>
        <w:spacing w:line="276" w:lineRule="auto"/>
        <w:jc w:val="center"/>
        <w:rPr>
          <w:b/>
          <w:bCs/>
          <w:sz w:val="26"/>
          <w:szCs w:val="26"/>
          <w:lang w:val="ro-RO"/>
        </w:rPr>
      </w:pPr>
      <w:r w:rsidRPr="00BB6F97">
        <w:rPr>
          <w:b/>
          <w:bCs/>
          <w:sz w:val="26"/>
          <w:szCs w:val="26"/>
          <w:lang w:val="ro-RO"/>
        </w:rPr>
        <w:t>Program</w:t>
      </w:r>
      <w:r w:rsidR="00286AAB" w:rsidRPr="00BB6F97">
        <w:rPr>
          <w:b/>
          <w:bCs/>
          <w:sz w:val="26"/>
          <w:szCs w:val="26"/>
          <w:lang w:val="ro-RO"/>
        </w:rPr>
        <w:t>a</w:t>
      </w:r>
      <w:r w:rsidRPr="00BB6F97">
        <w:rPr>
          <w:b/>
          <w:bCs/>
          <w:sz w:val="26"/>
          <w:szCs w:val="26"/>
          <w:lang w:val="ro-RO"/>
        </w:rPr>
        <w:t xml:space="preserve"> a fost discutat</w:t>
      </w:r>
      <w:r w:rsidR="00286AAB" w:rsidRPr="00BB6F97">
        <w:rPr>
          <w:b/>
          <w:bCs/>
          <w:sz w:val="26"/>
          <w:szCs w:val="26"/>
          <w:lang w:val="ro-RO"/>
        </w:rPr>
        <w:t>ă</w:t>
      </w:r>
      <w:r w:rsidRPr="00BB6F97">
        <w:rPr>
          <w:b/>
          <w:bCs/>
          <w:sz w:val="26"/>
          <w:szCs w:val="26"/>
          <w:lang w:val="ro-RO"/>
        </w:rPr>
        <w:t xml:space="preserve"> </w:t>
      </w:r>
      <w:r w:rsidR="00531DC8" w:rsidRPr="00BB6F97">
        <w:rPr>
          <w:b/>
          <w:bCs/>
          <w:sz w:val="26"/>
          <w:szCs w:val="26"/>
          <w:lang w:val="ro-RO"/>
        </w:rPr>
        <w:t>ș</w:t>
      </w:r>
      <w:r w:rsidRPr="00BB6F97">
        <w:rPr>
          <w:b/>
          <w:bCs/>
          <w:sz w:val="26"/>
          <w:szCs w:val="26"/>
          <w:lang w:val="ro-RO"/>
        </w:rPr>
        <w:t>i aprobat</w:t>
      </w:r>
      <w:r w:rsidR="00286AAB" w:rsidRPr="00BB6F97">
        <w:rPr>
          <w:b/>
          <w:bCs/>
          <w:sz w:val="26"/>
          <w:szCs w:val="26"/>
          <w:lang w:val="ro-RO"/>
        </w:rPr>
        <w:t>ă</w:t>
      </w:r>
      <w:r w:rsidRPr="00BB6F97">
        <w:rPr>
          <w:b/>
          <w:bCs/>
          <w:sz w:val="26"/>
          <w:szCs w:val="26"/>
          <w:lang w:val="ro-RO"/>
        </w:rPr>
        <w:t xml:space="preserve"> la:</w:t>
      </w:r>
    </w:p>
    <w:p w14:paraId="396962D8" w14:textId="77777777" w:rsidR="00BD55C9" w:rsidRPr="00BB6F97" w:rsidRDefault="00BD55C9" w:rsidP="00BD55C9">
      <w:pPr>
        <w:spacing w:line="276" w:lineRule="auto"/>
        <w:jc w:val="center"/>
        <w:rPr>
          <w:b/>
          <w:bCs/>
          <w:sz w:val="26"/>
          <w:szCs w:val="26"/>
          <w:lang w:val="ro-RO"/>
        </w:rPr>
      </w:pPr>
    </w:p>
    <w:p w14:paraId="1B01D3E2" w14:textId="77777777" w:rsidR="00531DC8" w:rsidRPr="00BB6F97" w:rsidRDefault="00531DC8" w:rsidP="00531DC8">
      <w:pPr>
        <w:spacing w:line="276" w:lineRule="auto"/>
        <w:rPr>
          <w:bCs/>
          <w:sz w:val="26"/>
          <w:szCs w:val="26"/>
          <w:lang w:val="ro-RO"/>
        </w:rPr>
      </w:pPr>
      <w:r w:rsidRPr="00BB6F97">
        <w:rPr>
          <w:bCs/>
          <w:sz w:val="26"/>
          <w:szCs w:val="26"/>
          <w:lang w:val="ro-RO"/>
        </w:rPr>
        <w:t>ședința</w:t>
      </w:r>
      <w:r w:rsidR="00C81882" w:rsidRPr="00BB6F97">
        <w:rPr>
          <w:bCs/>
          <w:sz w:val="26"/>
          <w:szCs w:val="26"/>
          <w:lang w:val="ro-RO"/>
        </w:rPr>
        <w:t xml:space="preserve"> </w:t>
      </w:r>
      <w:r w:rsidR="00297F79" w:rsidRPr="00BB6F97">
        <w:rPr>
          <w:bCs/>
          <w:sz w:val="26"/>
          <w:szCs w:val="26"/>
          <w:lang w:val="ro-RO"/>
        </w:rPr>
        <w:t>C</w:t>
      </w:r>
      <w:r w:rsidR="00C81882" w:rsidRPr="00BB6F97">
        <w:rPr>
          <w:bCs/>
          <w:sz w:val="26"/>
          <w:szCs w:val="26"/>
          <w:lang w:val="ro-RO"/>
        </w:rPr>
        <w:t xml:space="preserve">onsiliului </w:t>
      </w:r>
      <w:r w:rsidRPr="00BB6F97">
        <w:rPr>
          <w:bCs/>
          <w:sz w:val="26"/>
          <w:szCs w:val="26"/>
          <w:lang w:val="ro-RO"/>
        </w:rPr>
        <w:t xml:space="preserve">de Management al Calității </w:t>
      </w:r>
    </w:p>
    <w:p w14:paraId="302A4FA8" w14:textId="77777777" w:rsidR="00C81882" w:rsidRPr="00BB6F97" w:rsidRDefault="00C81882" w:rsidP="00BD55C9">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w:t>
      </w:r>
      <w:r w:rsidR="00E024EC" w:rsidRPr="00BB6F97">
        <w:rPr>
          <w:bCs/>
          <w:caps/>
          <w:sz w:val="26"/>
          <w:szCs w:val="26"/>
          <w:lang w:val="ro-RO"/>
        </w:rPr>
        <w:t>_</w:t>
      </w:r>
      <w:r w:rsidR="00531DC8" w:rsidRPr="00BB6F97">
        <w:rPr>
          <w:bCs/>
          <w:caps/>
          <w:sz w:val="26"/>
          <w:szCs w:val="26"/>
          <w:lang w:val="ro-RO"/>
        </w:rPr>
        <w:t>__</w:t>
      </w:r>
      <w:r w:rsidR="00E024EC" w:rsidRPr="00BB6F97">
        <w:rPr>
          <w:bCs/>
          <w:caps/>
          <w:sz w:val="26"/>
          <w:szCs w:val="26"/>
          <w:lang w:val="ro-RO"/>
        </w:rPr>
        <w:t>_</w:t>
      </w:r>
      <w:r w:rsidRPr="00BB6F97">
        <w:rPr>
          <w:bCs/>
          <w:caps/>
          <w:sz w:val="26"/>
          <w:szCs w:val="26"/>
          <w:lang w:val="ro-RO"/>
        </w:rPr>
        <w:t>”</w:t>
      </w:r>
      <w:r w:rsidR="00E024EC" w:rsidRPr="00BB6F97">
        <w:rPr>
          <w:bCs/>
          <w:caps/>
          <w:sz w:val="26"/>
          <w:szCs w:val="26"/>
          <w:lang w:val="ro-RO"/>
        </w:rPr>
        <w:t>_</w:t>
      </w:r>
      <w:r w:rsidR="00C20EA8" w:rsidRPr="00BB6F97">
        <w:rPr>
          <w:bCs/>
          <w:caps/>
          <w:sz w:val="26"/>
          <w:szCs w:val="26"/>
          <w:lang w:val="ro-RO"/>
        </w:rPr>
        <w:t>___</w:t>
      </w:r>
      <w:r w:rsidR="00A21F92" w:rsidRPr="00BB6F97">
        <w:rPr>
          <w:bCs/>
          <w:caps/>
          <w:sz w:val="26"/>
          <w:szCs w:val="26"/>
          <w:lang w:val="ro-RO"/>
        </w:rPr>
        <w:t>_____</w:t>
      </w:r>
      <w:r w:rsidR="00001474" w:rsidRPr="00BB6F97">
        <w:rPr>
          <w:bCs/>
          <w:caps/>
          <w:sz w:val="26"/>
          <w:szCs w:val="26"/>
          <w:lang w:val="ro-RO"/>
        </w:rPr>
        <w:t>_</w:t>
      </w:r>
      <w:r w:rsidR="00C20EA8" w:rsidRPr="00BB6F97">
        <w:rPr>
          <w:bCs/>
          <w:caps/>
          <w:sz w:val="26"/>
          <w:szCs w:val="26"/>
          <w:lang w:val="ro-RO"/>
        </w:rPr>
        <w:t>__</w:t>
      </w:r>
      <w:r w:rsidR="000B5AA6" w:rsidRPr="00BB6F97">
        <w:rPr>
          <w:bCs/>
          <w:caps/>
          <w:sz w:val="26"/>
          <w:szCs w:val="26"/>
          <w:lang w:val="ro-RO"/>
        </w:rPr>
        <w:t>20</w:t>
      </w:r>
      <w:r w:rsidR="00001474" w:rsidRPr="00BB6F97">
        <w:rPr>
          <w:bCs/>
          <w:caps/>
          <w:sz w:val="26"/>
          <w:szCs w:val="26"/>
          <w:lang w:val="ro-RO"/>
        </w:rPr>
        <w:t>___</w:t>
      </w:r>
      <w:r w:rsidR="00EB3908" w:rsidRPr="00BB6F97">
        <w:rPr>
          <w:bCs/>
          <w:caps/>
          <w:sz w:val="26"/>
          <w:szCs w:val="26"/>
          <w:lang w:val="ro-RO"/>
        </w:rPr>
        <w:t xml:space="preserve">   </w:t>
      </w:r>
      <w:r w:rsidRPr="00BB6F97">
        <w:rPr>
          <w:bCs/>
          <w:sz w:val="26"/>
          <w:szCs w:val="26"/>
          <w:lang w:val="ro-RO"/>
        </w:rPr>
        <w:t>proces verbal nr</w:t>
      </w:r>
      <w:r w:rsidR="00E024EC" w:rsidRPr="00BB6F97">
        <w:rPr>
          <w:bCs/>
          <w:sz w:val="26"/>
          <w:szCs w:val="26"/>
          <w:lang w:val="ro-RO"/>
        </w:rPr>
        <w:t>. _</w:t>
      </w:r>
      <w:r w:rsidR="00C20EA8" w:rsidRPr="00BB6F97">
        <w:rPr>
          <w:bCs/>
          <w:sz w:val="26"/>
          <w:szCs w:val="26"/>
          <w:lang w:val="ro-RO"/>
        </w:rPr>
        <w:t>_</w:t>
      </w:r>
      <w:r w:rsidR="00531DC8" w:rsidRPr="00BB6F97">
        <w:rPr>
          <w:bCs/>
          <w:sz w:val="26"/>
          <w:szCs w:val="26"/>
          <w:lang w:val="ro-RO"/>
        </w:rPr>
        <w:t>_</w:t>
      </w:r>
      <w:r w:rsidR="00C20EA8" w:rsidRPr="00BB6F97">
        <w:rPr>
          <w:bCs/>
          <w:sz w:val="26"/>
          <w:szCs w:val="26"/>
          <w:lang w:val="ro-RO"/>
        </w:rPr>
        <w:t>_</w:t>
      </w:r>
    </w:p>
    <w:p w14:paraId="623EAF9A" w14:textId="77777777" w:rsidR="00A21F92" w:rsidRPr="00BB6F97" w:rsidRDefault="00531DC8" w:rsidP="00E974F8">
      <w:pPr>
        <w:spacing w:line="276" w:lineRule="auto"/>
        <w:jc w:val="both"/>
        <w:rPr>
          <w:sz w:val="26"/>
          <w:szCs w:val="26"/>
          <w:lang w:val="ro-RO"/>
        </w:rPr>
      </w:pPr>
      <w:r w:rsidRPr="00BB6F97">
        <w:rPr>
          <w:sz w:val="26"/>
          <w:szCs w:val="26"/>
          <w:lang w:val="ro-RO"/>
        </w:rPr>
        <w:t>Vicepreședinte</w:t>
      </w:r>
      <w:r w:rsidR="00320BD5" w:rsidRPr="00BB6F97">
        <w:rPr>
          <w:sz w:val="26"/>
          <w:szCs w:val="26"/>
          <w:lang w:val="ro-RO"/>
        </w:rPr>
        <w:t>le</w:t>
      </w:r>
      <w:r w:rsidR="00A21F92" w:rsidRPr="00BB6F97">
        <w:rPr>
          <w:sz w:val="26"/>
          <w:szCs w:val="26"/>
          <w:lang w:val="ro-RO"/>
        </w:rPr>
        <w:t xml:space="preserve"> </w:t>
      </w:r>
      <w:r w:rsidR="00A21F92" w:rsidRPr="00BB6F97">
        <w:rPr>
          <w:bCs/>
          <w:sz w:val="26"/>
          <w:szCs w:val="26"/>
          <w:lang w:val="ro-RO"/>
        </w:rPr>
        <w:t>Consiliului de Management al Calității</w:t>
      </w:r>
      <w:r w:rsidRPr="00BB6F97">
        <w:rPr>
          <w:sz w:val="26"/>
          <w:szCs w:val="26"/>
          <w:lang w:val="ro-RO"/>
        </w:rPr>
        <w:t xml:space="preserve">, </w:t>
      </w:r>
    </w:p>
    <w:p w14:paraId="19E3A367" w14:textId="77777777" w:rsidR="00EB3908" w:rsidRPr="00BB6F97" w:rsidRDefault="00531DC8" w:rsidP="00E974F8">
      <w:pPr>
        <w:spacing w:line="276" w:lineRule="auto"/>
        <w:jc w:val="both"/>
        <w:rPr>
          <w:sz w:val="26"/>
          <w:szCs w:val="26"/>
          <w:lang w:val="ro-RO"/>
        </w:rPr>
      </w:pPr>
      <w:r w:rsidRPr="00BB6F97">
        <w:rPr>
          <w:sz w:val="26"/>
          <w:szCs w:val="26"/>
          <w:lang w:val="ro-RO"/>
        </w:rPr>
        <w:t>dr. hab. șt. med., prof. univ.</w:t>
      </w:r>
      <w:r w:rsidR="00A21F92" w:rsidRPr="00BB6F97">
        <w:rPr>
          <w:sz w:val="26"/>
          <w:szCs w:val="26"/>
          <w:lang w:val="ro-RO"/>
        </w:rPr>
        <w:t>,</w:t>
      </w:r>
      <w:r w:rsidR="0005035C">
        <w:rPr>
          <w:sz w:val="26"/>
          <w:szCs w:val="26"/>
          <w:lang w:val="ro-RO"/>
        </w:rPr>
        <w:t xml:space="preserve"> Cernețchi Olga</w:t>
      </w:r>
      <w:r w:rsidR="0005035C">
        <w:rPr>
          <w:sz w:val="26"/>
          <w:szCs w:val="26"/>
          <w:lang w:val="ro-RO"/>
        </w:rPr>
        <w:tab/>
      </w:r>
      <w:r w:rsidR="0005035C">
        <w:rPr>
          <w:sz w:val="26"/>
          <w:szCs w:val="26"/>
          <w:lang w:val="ro-RO"/>
        </w:rPr>
        <w:tab/>
      </w:r>
      <w:r w:rsidR="00EB3908" w:rsidRPr="00BB6F97">
        <w:rPr>
          <w:sz w:val="26"/>
          <w:szCs w:val="26"/>
          <w:lang w:val="ro-RO"/>
        </w:rPr>
        <w:t xml:space="preserve">________________   </w:t>
      </w:r>
    </w:p>
    <w:p w14:paraId="4D0074F1" w14:textId="77777777" w:rsidR="003F6030" w:rsidRPr="00BB6F97" w:rsidRDefault="003F6030" w:rsidP="00BD55C9">
      <w:pPr>
        <w:spacing w:line="276" w:lineRule="auto"/>
        <w:rPr>
          <w:bCs/>
          <w:caps/>
          <w:sz w:val="26"/>
          <w:szCs w:val="26"/>
          <w:lang w:val="ro-RO"/>
        </w:rPr>
      </w:pPr>
    </w:p>
    <w:p w14:paraId="2593292E" w14:textId="77777777" w:rsidR="003F6030" w:rsidRPr="00BB6F97" w:rsidRDefault="003F6030" w:rsidP="00BD55C9">
      <w:pPr>
        <w:spacing w:line="276" w:lineRule="auto"/>
        <w:rPr>
          <w:bCs/>
          <w:caps/>
          <w:sz w:val="26"/>
          <w:szCs w:val="26"/>
          <w:lang w:val="ro-RO"/>
        </w:rPr>
      </w:pPr>
    </w:p>
    <w:p w14:paraId="199F8535" w14:textId="6A5DD6DB" w:rsidR="00A21F92" w:rsidRPr="00BB6F97" w:rsidRDefault="00531DC8" w:rsidP="00BD55C9">
      <w:pPr>
        <w:spacing w:line="276" w:lineRule="auto"/>
        <w:rPr>
          <w:bCs/>
          <w:sz w:val="26"/>
          <w:szCs w:val="26"/>
          <w:lang w:val="ro-RO"/>
        </w:rPr>
      </w:pPr>
      <w:bookmarkStart w:id="0" w:name="_Hlk77407255"/>
      <w:r w:rsidRPr="00BB6F97">
        <w:rPr>
          <w:bCs/>
          <w:sz w:val="26"/>
          <w:szCs w:val="26"/>
          <w:lang w:val="ro-RO"/>
        </w:rPr>
        <w:t>ș</w:t>
      </w:r>
      <w:r w:rsidR="00C81882" w:rsidRPr="00BB6F97">
        <w:rPr>
          <w:bCs/>
          <w:sz w:val="26"/>
          <w:szCs w:val="26"/>
          <w:lang w:val="ro-RO"/>
        </w:rPr>
        <w:t>edin</w:t>
      </w:r>
      <w:r w:rsidRPr="00BB6F97">
        <w:rPr>
          <w:bCs/>
          <w:sz w:val="26"/>
          <w:szCs w:val="26"/>
          <w:lang w:val="ro-RO"/>
        </w:rPr>
        <w:t>ț</w:t>
      </w:r>
      <w:r w:rsidR="00C81882" w:rsidRPr="00BB6F97">
        <w:rPr>
          <w:bCs/>
          <w:sz w:val="26"/>
          <w:szCs w:val="26"/>
          <w:lang w:val="ro-RO"/>
        </w:rPr>
        <w:t xml:space="preserve">a </w:t>
      </w:r>
      <w:r w:rsidR="00297F79" w:rsidRPr="00BB6F97">
        <w:rPr>
          <w:bCs/>
          <w:sz w:val="26"/>
          <w:szCs w:val="26"/>
          <w:lang w:val="ro-RO"/>
        </w:rPr>
        <w:t xml:space="preserve">Comisiei </w:t>
      </w:r>
      <w:r w:rsidR="001C4A80">
        <w:rPr>
          <w:bCs/>
          <w:sz w:val="26"/>
          <w:szCs w:val="26"/>
          <w:lang w:val="ro-RO"/>
        </w:rPr>
        <w:t>științifico-m</w:t>
      </w:r>
      <w:r w:rsidR="00297F79" w:rsidRPr="00BB6F97">
        <w:rPr>
          <w:bCs/>
          <w:sz w:val="26"/>
          <w:szCs w:val="26"/>
          <w:lang w:val="ro-RO"/>
        </w:rPr>
        <w:t>etodic</w:t>
      </w:r>
      <w:r w:rsidR="00C81882" w:rsidRPr="00BB6F97">
        <w:rPr>
          <w:bCs/>
          <w:sz w:val="26"/>
          <w:szCs w:val="26"/>
          <w:lang w:val="ro-RO"/>
        </w:rPr>
        <w:t xml:space="preserve">e de </w:t>
      </w:r>
      <w:r w:rsidR="001C4A80">
        <w:rPr>
          <w:bCs/>
          <w:sz w:val="26"/>
          <w:szCs w:val="26"/>
          <w:lang w:val="ro-RO"/>
        </w:rPr>
        <w:t>p</w:t>
      </w:r>
      <w:r w:rsidR="00C81882" w:rsidRPr="00BB6F97">
        <w:rPr>
          <w:bCs/>
          <w:sz w:val="26"/>
          <w:szCs w:val="26"/>
          <w:lang w:val="ro-RO"/>
        </w:rPr>
        <w:t>rofil</w:t>
      </w:r>
      <w:r w:rsidR="00E024EC" w:rsidRPr="00BB6F97">
        <w:rPr>
          <w:bCs/>
          <w:sz w:val="26"/>
          <w:szCs w:val="26"/>
          <w:lang w:val="ro-RO"/>
        </w:rPr>
        <w:t xml:space="preserve"> </w:t>
      </w:r>
      <w:r w:rsidR="00E362BC" w:rsidRPr="00A72315">
        <w:rPr>
          <w:bCs/>
          <w:sz w:val="26"/>
          <w:szCs w:val="26"/>
          <w:lang w:val="ro-RO"/>
        </w:rPr>
        <w:t>Neuroștiințe</w:t>
      </w:r>
    </w:p>
    <w:p w14:paraId="17C5FE46" w14:textId="77777777" w:rsidR="00A21F92" w:rsidRPr="00BB6F97" w:rsidRDefault="00A21F92" w:rsidP="00A21F92">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 xml:space="preserve">„____”____________20___   </w:t>
      </w:r>
      <w:r w:rsidRPr="00BB6F97">
        <w:rPr>
          <w:bCs/>
          <w:sz w:val="26"/>
          <w:szCs w:val="26"/>
          <w:lang w:val="ro-RO"/>
        </w:rPr>
        <w:t>proces verbal nr. ____</w:t>
      </w:r>
    </w:p>
    <w:p w14:paraId="66FA6D79" w14:textId="6F46FAE9" w:rsidR="00E362BC" w:rsidRPr="00A72315" w:rsidRDefault="00EB3908" w:rsidP="00E362BC">
      <w:pPr>
        <w:spacing w:line="276" w:lineRule="auto"/>
        <w:jc w:val="both"/>
        <w:rPr>
          <w:sz w:val="26"/>
          <w:szCs w:val="26"/>
          <w:lang w:val="ro-RO"/>
        </w:rPr>
      </w:pPr>
      <w:r w:rsidRPr="00BB6F97">
        <w:rPr>
          <w:sz w:val="26"/>
          <w:szCs w:val="26"/>
          <w:lang w:val="ro-RO"/>
        </w:rPr>
        <w:t>Pre</w:t>
      </w:r>
      <w:r w:rsidR="00531DC8" w:rsidRPr="00BB6F97">
        <w:rPr>
          <w:sz w:val="26"/>
          <w:szCs w:val="26"/>
          <w:lang w:val="ro-RO"/>
        </w:rPr>
        <w:t>ș</w:t>
      </w:r>
      <w:r w:rsidRPr="00BB6F97">
        <w:rPr>
          <w:sz w:val="26"/>
          <w:szCs w:val="26"/>
          <w:lang w:val="ro-RO"/>
        </w:rPr>
        <w:t xml:space="preserve">edintele Comisiei </w:t>
      </w:r>
      <w:r w:rsidR="001C4A80">
        <w:rPr>
          <w:sz w:val="26"/>
          <w:szCs w:val="26"/>
          <w:lang w:val="ro-RO"/>
        </w:rPr>
        <w:t>științifico-m</w:t>
      </w:r>
      <w:r w:rsidRPr="00BB6F97">
        <w:rPr>
          <w:sz w:val="26"/>
          <w:szCs w:val="26"/>
          <w:lang w:val="ro-RO"/>
        </w:rPr>
        <w:t xml:space="preserve">etodice de </w:t>
      </w:r>
      <w:r w:rsidR="001C4A80">
        <w:rPr>
          <w:sz w:val="26"/>
          <w:szCs w:val="26"/>
          <w:lang w:val="ro-RO"/>
        </w:rPr>
        <w:t>p</w:t>
      </w:r>
      <w:r w:rsidRPr="00BB6F97">
        <w:rPr>
          <w:sz w:val="26"/>
          <w:szCs w:val="26"/>
          <w:lang w:val="ro-RO"/>
        </w:rPr>
        <w:t xml:space="preserve">rofil </w:t>
      </w:r>
    </w:p>
    <w:p w14:paraId="38EDEA50" w14:textId="77777777" w:rsidR="00E362BC" w:rsidRPr="00A72315" w:rsidRDefault="00E362BC" w:rsidP="00E362BC">
      <w:pPr>
        <w:spacing w:line="276" w:lineRule="auto"/>
        <w:rPr>
          <w:sz w:val="26"/>
          <w:szCs w:val="26"/>
          <w:lang w:val="ro-RO"/>
        </w:rPr>
      </w:pPr>
      <w:r w:rsidRPr="00A72315">
        <w:rPr>
          <w:sz w:val="26"/>
          <w:szCs w:val="26"/>
          <w:lang w:val="ro-RO"/>
        </w:rPr>
        <w:t xml:space="preserve">Academician al AȘM, doctor habilitat în științe medicale, </w:t>
      </w:r>
    </w:p>
    <w:p w14:paraId="1A42E1AC" w14:textId="77777777" w:rsidR="00E362BC" w:rsidRPr="00A72315" w:rsidRDefault="00E362BC" w:rsidP="00E362BC">
      <w:pPr>
        <w:spacing w:line="276" w:lineRule="auto"/>
        <w:rPr>
          <w:color w:val="FF0000"/>
          <w:sz w:val="26"/>
          <w:szCs w:val="26"/>
          <w:lang w:val="ro-RO"/>
        </w:rPr>
      </w:pPr>
      <w:r w:rsidRPr="00A72315">
        <w:rPr>
          <w:sz w:val="26"/>
          <w:szCs w:val="26"/>
          <w:lang w:val="ro-RO"/>
        </w:rPr>
        <w:t xml:space="preserve">Profesor universitar, Groppa  Stanislav                    ______________________   </w:t>
      </w:r>
    </w:p>
    <w:p w14:paraId="21B889DD" w14:textId="12D83876" w:rsidR="00EB3908" w:rsidRPr="00BB6F97" w:rsidRDefault="00EB3908" w:rsidP="00BD55C9">
      <w:pPr>
        <w:spacing w:line="276" w:lineRule="auto"/>
        <w:jc w:val="both"/>
        <w:rPr>
          <w:sz w:val="26"/>
          <w:szCs w:val="26"/>
          <w:lang w:val="ro-RO"/>
        </w:rPr>
      </w:pPr>
    </w:p>
    <w:bookmarkEnd w:id="0"/>
    <w:p w14:paraId="3A21D75E" w14:textId="77777777" w:rsidR="00A21F92" w:rsidRPr="00BB6F97" w:rsidRDefault="00A21F92" w:rsidP="00BD55C9">
      <w:pPr>
        <w:spacing w:line="276" w:lineRule="auto"/>
        <w:rPr>
          <w:bCs/>
          <w:sz w:val="26"/>
          <w:szCs w:val="26"/>
          <w:lang w:val="ro-RO"/>
        </w:rPr>
      </w:pPr>
    </w:p>
    <w:p w14:paraId="3F50116F" w14:textId="77777777" w:rsidR="00A21F92" w:rsidRPr="00BB6F97" w:rsidRDefault="00A21F92" w:rsidP="00BD55C9">
      <w:pPr>
        <w:spacing w:line="276" w:lineRule="auto"/>
        <w:rPr>
          <w:bCs/>
          <w:sz w:val="26"/>
          <w:szCs w:val="26"/>
          <w:lang w:val="ro-RO"/>
        </w:rPr>
      </w:pPr>
    </w:p>
    <w:p w14:paraId="5CE1DBCA" w14:textId="77777777" w:rsidR="00E362BC" w:rsidRPr="00A72315" w:rsidRDefault="005011F6" w:rsidP="00E362BC">
      <w:pPr>
        <w:spacing w:line="276" w:lineRule="auto"/>
        <w:rPr>
          <w:bCs/>
          <w:sz w:val="26"/>
          <w:szCs w:val="26"/>
          <w:lang w:val="ro-RO"/>
        </w:rPr>
      </w:pPr>
      <w:bookmarkStart w:id="1" w:name="_Hlk77408476"/>
      <w:r w:rsidRPr="00A95A58">
        <w:rPr>
          <w:bCs/>
          <w:sz w:val="26"/>
          <w:szCs w:val="26"/>
          <w:lang w:val="ro-RO"/>
        </w:rPr>
        <w:t xml:space="preserve">ședința </w:t>
      </w:r>
      <w:r w:rsidR="00E362BC" w:rsidRPr="00A72315">
        <w:rPr>
          <w:bCs/>
          <w:sz w:val="26"/>
          <w:szCs w:val="26"/>
          <w:lang w:val="ro-RO"/>
        </w:rPr>
        <w:t xml:space="preserve">Catedrei de  </w:t>
      </w:r>
      <w:r w:rsidR="00E362BC" w:rsidRPr="003B3E1A">
        <w:rPr>
          <w:bCs/>
          <w:sz w:val="26"/>
          <w:szCs w:val="26"/>
          <w:lang w:val="ro-RO"/>
        </w:rPr>
        <w:t>Psihiatrie, narcologie și psihologie medicală</w:t>
      </w:r>
      <w:r w:rsidR="00E362BC">
        <w:rPr>
          <w:bCs/>
          <w:sz w:val="26"/>
          <w:szCs w:val="26"/>
          <w:lang w:val="ro-RO"/>
        </w:rPr>
        <w:t xml:space="preserve"> </w:t>
      </w:r>
    </w:p>
    <w:p w14:paraId="2683BE49" w14:textId="77777777" w:rsidR="007A4071" w:rsidRPr="00BB6F97" w:rsidRDefault="007A4071" w:rsidP="007A4071">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 xml:space="preserve">„____”____________20___   </w:t>
      </w:r>
      <w:r w:rsidRPr="00BB6F97">
        <w:rPr>
          <w:bCs/>
          <w:sz w:val="26"/>
          <w:szCs w:val="26"/>
          <w:lang w:val="ro-RO"/>
        </w:rPr>
        <w:t>proces verbal nr. ____</w:t>
      </w:r>
    </w:p>
    <w:p w14:paraId="4173E103" w14:textId="77777777" w:rsidR="00E362BC" w:rsidRPr="00A72315" w:rsidRDefault="002D2FCA" w:rsidP="00E362BC">
      <w:pPr>
        <w:spacing w:line="276" w:lineRule="auto"/>
        <w:jc w:val="both"/>
        <w:rPr>
          <w:sz w:val="26"/>
          <w:szCs w:val="26"/>
          <w:lang w:val="ro-RO"/>
        </w:rPr>
      </w:pPr>
      <w:bookmarkStart w:id="2" w:name="_Hlk77408496"/>
      <w:r w:rsidRPr="00BB6F97">
        <w:rPr>
          <w:sz w:val="26"/>
          <w:szCs w:val="26"/>
          <w:lang w:val="ro-RO"/>
        </w:rPr>
        <w:t xml:space="preserve">Șef </w:t>
      </w:r>
      <w:bookmarkEnd w:id="1"/>
      <w:bookmarkEnd w:id="2"/>
      <w:r w:rsidR="00E362BC" w:rsidRPr="00A72315">
        <w:rPr>
          <w:sz w:val="26"/>
          <w:szCs w:val="26"/>
          <w:lang w:val="ro-RO"/>
        </w:rPr>
        <w:t xml:space="preserve">catedră, doctor habilitat în științe medicale, </w:t>
      </w:r>
    </w:p>
    <w:p w14:paraId="158C11A6" w14:textId="77777777" w:rsidR="00E362BC" w:rsidRPr="00A72315" w:rsidRDefault="00E362BC" w:rsidP="00E362BC">
      <w:pPr>
        <w:spacing w:line="276" w:lineRule="auto"/>
        <w:jc w:val="both"/>
        <w:rPr>
          <w:sz w:val="26"/>
          <w:szCs w:val="26"/>
          <w:lang w:val="ro-RO"/>
        </w:rPr>
      </w:pPr>
      <w:r w:rsidRPr="00A72315">
        <w:rPr>
          <w:sz w:val="26"/>
          <w:szCs w:val="26"/>
          <w:lang w:val="ro-RO"/>
        </w:rPr>
        <w:t>Profesor universitar, Nacu Anatol</w:t>
      </w:r>
      <w:r w:rsidRPr="00A72315">
        <w:rPr>
          <w:sz w:val="26"/>
          <w:szCs w:val="26"/>
          <w:lang w:val="ro-RO"/>
        </w:rPr>
        <w:tab/>
      </w:r>
      <w:r w:rsidRPr="00A72315">
        <w:rPr>
          <w:sz w:val="26"/>
          <w:szCs w:val="26"/>
          <w:lang w:val="ro-RO"/>
        </w:rPr>
        <w:tab/>
      </w:r>
      <w:r w:rsidRPr="00A72315">
        <w:rPr>
          <w:sz w:val="26"/>
          <w:szCs w:val="26"/>
          <w:lang w:val="ro-RO"/>
        </w:rPr>
        <w:tab/>
      </w:r>
      <w:r w:rsidRPr="00A72315">
        <w:rPr>
          <w:sz w:val="26"/>
          <w:szCs w:val="26"/>
          <w:lang w:val="ro-RO"/>
        </w:rPr>
        <w:tab/>
        <w:t xml:space="preserve">________________   </w:t>
      </w:r>
    </w:p>
    <w:p w14:paraId="11478871" w14:textId="77777777" w:rsidR="00A21F92" w:rsidRPr="00BB6F97" w:rsidRDefault="00A21F92" w:rsidP="00C81882">
      <w:pPr>
        <w:spacing w:line="480" w:lineRule="auto"/>
        <w:rPr>
          <w:bCs/>
          <w:sz w:val="26"/>
          <w:szCs w:val="26"/>
          <w:lang w:val="ro-RO"/>
        </w:rPr>
      </w:pPr>
    </w:p>
    <w:p w14:paraId="004A15EB" w14:textId="77777777" w:rsidR="00C81882" w:rsidRPr="00BB6F97" w:rsidRDefault="00C20EA8" w:rsidP="00A21F92">
      <w:pPr>
        <w:spacing w:line="360" w:lineRule="auto"/>
        <w:rPr>
          <w:bCs/>
          <w:sz w:val="26"/>
          <w:szCs w:val="26"/>
          <w:lang w:val="ro-RO"/>
        </w:rPr>
      </w:pPr>
      <w:bookmarkStart w:id="3" w:name="_Hlk77408570"/>
      <w:r w:rsidRPr="00BB6F97">
        <w:rPr>
          <w:bCs/>
          <w:sz w:val="26"/>
          <w:szCs w:val="26"/>
          <w:lang w:val="ro-RO"/>
        </w:rPr>
        <w:t>Program</w:t>
      </w:r>
      <w:r w:rsidR="00286AAB" w:rsidRPr="00BB6F97">
        <w:rPr>
          <w:bCs/>
          <w:sz w:val="26"/>
          <w:szCs w:val="26"/>
          <w:lang w:val="ro-RO"/>
        </w:rPr>
        <w:t>a</w:t>
      </w:r>
      <w:r w:rsidRPr="00BB6F97">
        <w:rPr>
          <w:bCs/>
          <w:sz w:val="26"/>
          <w:szCs w:val="26"/>
          <w:lang w:val="ro-RO"/>
        </w:rPr>
        <w:t xml:space="preserve"> a fost elaborat</w:t>
      </w:r>
      <w:r w:rsidR="00286AAB" w:rsidRPr="00BB6F97">
        <w:rPr>
          <w:bCs/>
          <w:sz w:val="26"/>
          <w:szCs w:val="26"/>
          <w:lang w:val="ro-RO"/>
        </w:rPr>
        <w:t>ă</w:t>
      </w:r>
      <w:r w:rsidRPr="00BB6F97">
        <w:rPr>
          <w:bCs/>
          <w:sz w:val="26"/>
          <w:szCs w:val="26"/>
          <w:lang w:val="ro-RO"/>
        </w:rPr>
        <w:t xml:space="preserve"> de colectivul de autor</w:t>
      </w:r>
      <w:r w:rsidR="00EF3BBE" w:rsidRPr="00BB6F97">
        <w:rPr>
          <w:bCs/>
          <w:sz w:val="26"/>
          <w:szCs w:val="26"/>
          <w:lang w:val="ro-RO"/>
        </w:rPr>
        <w:t>i</w:t>
      </w:r>
      <w:r w:rsidRPr="00BB6F97">
        <w:rPr>
          <w:bCs/>
          <w:sz w:val="26"/>
          <w:szCs w:val="26"/>
          <w:lang w:val="ro-RO"/>
        </w:rPr>
        <w:t>:</w:t>
      </w:r>
    </w:p>
    <w:p w14:paraId="32AF1BCF" w14:textId="77777777" w:rsidR="00E362BC" w:rsidRPr="00A72315" w:rsidRDefault="00E362BC" w:rsidP="00E362BC">
      <w:pPr>
        <w:outlineLvl w:val="0"/>
        <w:rPr>
          <w:bCs/>
          <w:color w:val="000000" w:themeColor="text1"/>
          <w:sz w:val="26"/>
          <w:szCs w:val="26"/>
          <w:lang w:val="ro-RO"/>
        </w:rPr>
      </w:pPr>
      <w:r w:rsidRPr="00A72315">
        <w:rPr>
          <w:bCs/>
          <w:color w:val="000000" w:themeColor="text1"/>
          <w:sz w:val="26"/>
          <w:szCs w:val="26"/>
          <w:lang w:val="ro-RO"/>
        </w:rPr>
        <w:t xml:space="preserve">Nacu Anatol, Dr. hab. șt. med., prof. univ. </w:t>
      </w:r>
    </w:p>
    <w:p w14:paraId="02CA9E62" w14:textId="77777777" w:rsidR="00E362BC" w:rsidRPr="00A72315" w:rsidRDefault="00E362BC" w:rsidP="00E362BC">
      <w:pPr>
        <w:outlineLvl w:val="0"/>
        <w:rPr>
          <w:color w:val="000000" w:themeColor="text1"/>
          <w:sz w:val="26"/>
          <w:szCs w:val="26"/>
          <w:lang w:val="en-US"/>
        </w:rPr>
      </w:pPr>
      <w:r w:rsidRPr="00A72315">
        <w:rPr>
          <w:color w:val="000000" w:themeColor="text1"/>
          <w:sz w:val="26"/>
          <w:szCs w:val="26"/>
          <w:lang w:val="en-US"/>
        </w:rPr>
        <w:t>Deliv Inga, Dr. în medicină, conferențiar universitar</w:t>
      </w:r>
    </w:p>
    <w:p w14:paraId="322AC256" w14:textId="77777777" w:rsidR="00E362BC" w:rsidRPr="00A72315" w:rsidRDefault="00E362BC" w:rsidP="00E362BC">
      <w:pPr>
        <w:outlineLvl w:val="0"/>
        <w:rPr>
          <w:color w:val="000000" w:themeColor="text1"/>
          <w:sz w:val="26"/>
          <w:szCs w:val="26"/>
          <w:lang w:val="en-US"/>
        </w:rPr>
      </w:pPr>
      <w:r w:rsidRPr="00A72315">
        <w:rPr>
          <w:color w:val="000000" w:themeColor="text1"/>
          <w:sz w:val="26"/>
          <w:szCs w:val="26"/>
          <w:lang w:val="en-US"/>
        </w:rPr>
        <w:t>Coșciug Ion, Dr. în medicină, conferențiar universitar</w:t>
      </w:r>
    </w:p>
    <w:p w14:paraId="2D6E2195" w14:textId="77777777" w:rsidR="00E362BC" w:rsidRPr="00A72315" w:rsidRDefault="00E362BC" w:rsidP="00E362BC">
      <w:pPr>
        <w:outlineLvl w:val="0"/>
        <w:rPr>
          <w:bCs/>
          <w:color w:val="000000" w:themeColor="text1"/>
          <w:sz w:val="26"/>
          <w:szCs w:val="26"/>
          <w:lang w:val="ro-RO"/>
        </w:rPr>
      </w:pPr>
      <w:r w:rsidRPr="00A72315">
        <w:rPr>
          <w:color w:val="000000" w:themeColor="text1"/>
          <w:sz w:val="26"/>
          <w:szCs w:val="26"/>
          <w:lang w:val="en-US"/>
        </w:rPr>
        <w:t>Oprea Valentin, Dr. în medicină, conferențiar universitar</w:t>
      </w:r>
    </w:p>
    <w:p w14:paraId="750B0E6B" w14:textId="77777777" w:rsidR="00E362BC" w:rsidRPr="00A72315" w:rsidRDefault="00E362BC" w:rsidP="00E362BC">
      <w:pPr>
        <w:outlineLvl w:val="0"/>
        <w:rPr>
          <w:color w:val="000000" w:themeColor="text1"/>
          <w:sz w:val="26"/>
          <w:szCs w:val="26"/>
          <w:lang w:val="en-US"/>
        </w:rPr>
      </w:pPr>
      <w:r w:rsidRPr="00A72315">
        <w:rPr>
          <w:color w:val="000000" w:themeColor="text1"/>
          <w:sz w:val="26"/>
          <w:szCs w:val="26"/>
          <w:lang w:val="en-US"/>
        </w:rPr>
        <w:t>Nastas Igor, Dr. în medicină, conferențiar universitar</w:t>
      </w:r>
    </w:p>
    <w:p w14:paraId="550AFF2B" w14:textId="64A05830" w:rsidR="006548F5" w:rsidRPr="002D2FCA" w:rsidRDefault="006548F5" w:rsidP="002D2FCA">
      <w:pPr>
        <w:rPr>
          <w:bCs/>
          <w:color w:val="FF0000"/>
          <w:sz w:val="26"/>
          <w:szCs w:val="26"/>
          <w:lang w:val="ro-RO"/>
        </w:rPr>
      </w:pPr>
    </w:p>
    <w:bookmarkEnd w:id="3"/>
    <w:p w14:paraId="754CFDD6" w14:textId="61D317B3" w:rsidR="009943B5" w:rsidRPr="00722975" w:rsidRDefault="002F762B" w:rsidP="00722975">
      <w:pPr>
        <w:pageBreakBefore/>
        <w:widowControl w:val="0"/>
        <w:spacing w:after="120"/>
        <w:rPr>
          <w:b/>
          <w:sz w:val="26"/>
          <w:szCs w:val="26"/>
          <w:lang w:val="ro-RO"/>
        </w:rPr>
      </w:pPr>
      <w:r w:rsidRPr="00BB6F97">
        <w:rPr>
          <w:b/>
          <w:bCs/>
          <w:sz w:val="26"/>
          <w:szCs w:val="26"/>
          <w:lang w:val="ro-RO"/>
        </w:rPr>
        <w:lastRenderedPageBreak/>
        <w:t xml:space="preserve">I. </w:t>
      </w:r>
      <w:r w:rsidR="009F2FB5" w:rsidRPr="00BB6F97">
        <w:rPr>
          <w:b/>
          <w:caps/>
          <w:sz w:val="26"/>
          <w:szCs w:val="26"/>
          <w:lang w:val="ro-RO"/>
        </w:rPr>
        <w:t>Preliminarii</w:t>
      </w:r>
      <w:r w:rsidR="00B74338" w:rsidRPr="00BB6F97">
        <w:rPr>
          <w:b/>
          <w:sz w:val="26"/>
          <w:szCs w:val="26"/>
          <w:lang w:val="ro-RO"/>
        </w:rPr>
        <w:t xml:space="preserve"> </w:t>
      </w:r>
    </w:p>
    <w:p w14:paraId="25B2E6A4" w14:textId="77777777" w:rsidR="009F2FB5" w:rsidRPr="00BB6F97" w:rsidRDefault="009F2FB5" w:rsidP="00722975">
      <w:pPr>
        <w:widowControl w:val="0"/>
        <w:numPr>
          <w:ilvl w:val="0"/>
          <w:numId w:val="2"/>
        </w:numPr>
        <w:spacing w:before="120"/>
        <w:ind w:left="567" w:hanging="283"/>
        <w:jc w:val="both"/>
        <w:rPr>
          <w:b/>
          <w:color w:val="000000"/>
          <w:sz w:val="26"/>
          <w:szCs w:val="26"/>
          <w:lang w:val="ro-RO"/>
        </w:rPr>
      </w:pPr>
      <w:r w:rsidRPr="00BB6F97">
        <w:rPr>
          <w:b/>
          <w:color w:val="000000"/>
          <w:sz w:val="26"/>
          <w:szCs w:val="26"/>
          <w:lang w:val="ro-RO"/>
        </w:rPr>
        <w:t>Prezentarea generală a cursului:</w:t>
      </w:r>
    </w:p>
    <w:p w14:paraId="7EF88A67" w14:textId="77777777" w:rsidR="008B1450" w:rsidRPr="008B1450" w:rsidRDefault="008463E1" w:rsidP="008B1450">
      <w:pPr>
        <w:widowControl w:val="0"/>
        <w:tabs>
          <w:tab w:val="left" w:pos="567"/>
        </w:tabs>
        <w:ind w:right="282" w:firstLine="567"/>
        <w:jc w:val="both"/>
        <w:rPr>
          <w:bCs/>
          <w:color w:val="000000"/>
          <w:lang w:val="ro-RO"/>
        </w:rPr>
      </w:pPr>
      <w:r>
        <w:rPr>
          <w:bCs/>
          <w:color w:val="000000"/>
          <w:lang w:val="ro-RO"/>
        </w:rPr>
        <w:tab/>
      </w:r>
      <w:r w:rsidR="008B1450" w:rsidRPr="008B1450">
        <w:rPr>
          <w:bCs/>
          <w:color w:val="000000"/>
          <w:lang w:val="ro-RO"/>
        </w:rPr>
        <w:t>Programa de perfecționare tematică Tulburări mintale severe, se adresează medicilor specialiști psihiatri, narcologi, psihoterapeuți, psihologi, medicilor de familie, medicilor din serviciul de urgență, care doresc să reactualizeze cunoștințele în domeniu, pentru a putea aplica în practica profesională criteriile clinico-evolutive de diagnostic și particularitățile moderne de tratament în ceea ce ține de tulburări psihotice, schizofrenie, tulburarea afectivă bipolară, tulburările afective, în special tulburarea obsesiv-compulsivă, tulburarea de stres postraumatic, tulburările depresive și anxioase severe și tulburările psihice din cadrul epilepsiei.</w:t>
      </w:r>
    </w:p>
    <w:p w14:paraId="1FE29B23" w14:textId="77777777" w:rsidR="008B1450" w:rsidRPr="008B1450" w:rsidRDefault="008B1450" w:rsidP="008B1450">
      <w:pPr>
        <w:widowControl w:val="0"/>
        <w:tabs>
          <w:tab w:val="left" w:pos="567"/>
        </w:tabs>
        <w:ind w:right="282" w:firstLine="567"/>
        <w:jc w:val="both"/>
        <w:rPr>
          <w:bCs/>
          <w:color w:val="000000"/>
          <w:lang w:val="ro-RO"/>
        </w:rPr>
      </w:pPr>
      <w:r w:rsidRPr="008B1450">
        <w:rPr>
          <w:bCs/>
          <w:color w:val="000000"/>
          <w:lang w:val="ro-RO"/>
        </w:rPr>
        <w:t>Programa este focalizată în special asupra sănătății mintale a adultului cu tulburări mentale manifestate cu diverse simptome severe.</w:t>
      </w:r>
    </w:p>
    <w:p w14:paraId="53666228" w14:textId="77777777" w:rsidR="008B1450" w:rsidRPr="008B1450" w:rsidRDefault="008B1450" w:rsidP="008B1450">
      <w:pPr>
        <w:widowControl w:val="0"/>
        <w:tabs>
          <w:tab w:val="left" w:pos="567"/>
        </w:tabs>
        <w:ind w:right="282" w:firstLine="567"/>
        <w:jc w:val="both"/>
        <w:rPr>
          <w:bCs/>
          <w:color w:val="000000"/>
          <w:lang w:val="ro-RO"/>
        </w:rPr>
      </w:pPr>
      <w:r w:rsidRPr="008B1450">
        <w:rPr>
          <w:bCs/>
          <w:color w:val="000000"/>
          <w:lang w:val="ro-RO"/>
        </w:rPr>
        <w:t>În cadrul perfecționării tematice sunt axate anumite dimensiuni de bază:</w:t>
      </w:r>
    </w:p>
    <w:p w14:paraId="19D08D92" w14:textId="77777777" w:rsidR="008B1450" w:rsidRPr="008B1450" w:rsidRDefault="008B1450" w:rsidP="008B1450">
      <w:pPr>
        <w:widowControl w:val="0"/>
        <w:tabs>
          <w:tab w:val="left" w:pos="567"/>
          <w:tab w:val="left" w:pos="851"/>
        </w:tabs>
        <w:ind w:right="282" w:firstLine="567"/>
        <w:jc w:val="both"/>
        <w:rPr>
          <w:bCs/>
          <w:color w:val="000000"/>
          <w:lang w:val="ro-RO"/>
        </w:rPr>
      </w:pPr>
      <w:r w:rsidRPr="008B1450">
        <w:rPr>
          <w:bCs/>
          <w:color w:val="000000"/>
          <w:lang w:val="ro-RO"/>
        </w:rPr>
        <w:t>1.</w:t>
      </w:r>
      <w:r w:rsidRPr="008B1450">
        <w:rPr>
          <w:bCs/>
          <w:color w:val="000000"/>
          <w:lang w:val="ro-RO"/>
        </w:rPr>
        <w:tab/>
        <w:t>Criterii de diagnostic și tratament al primului episod psihotic.</w:t>
      </w:r>
    </w:p>
    <w:p w14:paraId="70D3E93C" w14:textId="77777777" w:rsidR="008B1450" w:rsidRPr="008B1450" w:rsidRDefault="008B1450" w:rsidP="008B1450">
      <w:pPr>
        <w:widowControl w:val="0"/>
        <w:tabs>
          <w:tab w:val="left" w:pos="567"/>
          <w:tab w:val="left" w:pos="851"/>
        </w:tabs>
        <w:ind w:right="282" w:firstLine="567"/>
        <w:jc w:val="both"/>
        <w:rPr>
          <w:bCs/>
          <w:color w:val="000000"/>
          <w:lang w:val="ro-RO"/>
        </w:rPr>
      </w:pPr>
      <w:r w:rsidRPr="008B1450">
        <w:rPr>
          <w:bCs/>
          <w:color w:val="000000"/>
          <w:lang w:val="ro-RO"/>
        </w:rPr>
        <w:t>2.</w:t>
      </w:r>
      <w:r w:rsidRPr="008B1450">
        <w:rPr>
          <w:bCs/>
          <w:color w:val="000000"/>
          <w:lang w:val="ro-RO"/>
        </w:rPr>
        <w:tab/>
        <w:t xml:space="preserve">Diagnosticul și particularitățile contemporane de tratament ale Schizofreniei. </w:t>
      </w:r>
    </w:p>
    <w:p w14:paraId="0CA7A2C7" w14:textId="77777777" w:rsidR="008B1450" w:rsidRPr="008B1450" w:rsidRDefault="008B1450" w:rsidP="008B1450">
      <w:pPr>
        <w:widowControl w:val="0"/>
        <w:tabs>
          <w:tab w:val="left" w:pos="567"/>
          <w:tab w:val="left" w:pos="851"/>
        </w:tabs>
        <w:ind w:right="282" w:firstLine="567"/>
        <w:jc w:val="both"/>
        <w:rPr>
          <w:bCs/>
          <w:color w:val="000000"/>
          <w:lang w:val="ro-RO"/>
        </w:rPr>
      </w:pPr>
      <w:r w:rsidRPr="008B1450">
        <w:rPr>
          <w:bCs/>
          <w:color w:val="000000"/>
          <w:lang w:val="ro-RO"/>
        </w:rPr>
        <w:t>3.</w:t>
      </w:r>
      <w:r w:rsidRPr="008B1450">
        <w:rPr>
          <w:bCs/>
          <w:color w:val="000000"/>
          <w:lang w:val="ro-RO"/>
        </w:rPr>
        <w:tab/>
        <w:t>Cunoașterea criteriilor de diagnostic diferențiat și particularităților de tratament la etapa actuală a tulburării afective bipolare.</w:t>
      </w:r>
    </w:p>
    <w:p w14:paraId="161C6910" w14:textId="77777777" w:rsidR="008B1450" w:rsidRPr="008B1450" w:rsidRDefault="008B1450" w:rsidP="008B1450">
      <w:pPr>
        <w:widowControl w:val="0"/>
        <w:tabs>
          <w:tab w:val="left" w:pos="567"/>
          <w:tab w:val="left" w:pos="851"/>
        </w:tabs>
        <w:ind w:right="282" w:firstLine="567"/>
        <w:jc w:val="both"/>
        <w:rPr>
          <w:bCs/>
          <w:color w:val="000000"/>
          <w:lang w:val="ro-RO"/>
        </w:rPr>
      </w:pPr>
      <w:r w:rsidRPr="008B1450">
        <w:rPr>
          <w:bCs/>
          <w:color w:val="000000"/>
          <w:lang w:val="ro-RO"/>
        </w:rPr>
        <w:t>4.</w:t>
      </w:r>
      <w:r w:rsidRPr="008B1450">
        <w:rPr>
          <w:bCs/>
          <w:color w:val="000000"/>
          <w:lang w:val="ro-RO"/>
        </w:rPr>
        <w:tab/>
        <w:t>Aplicarea criteriilor clinico-evolutive de diagnostic și tratament contemporan al tulburărilor psihice din cadrul epilepsiei.</w:t>
      </w:r>
    </w:p>
    <w:p w14:paraId="5AF74A33" w14:textId="77777777" w:rsidR="008B1450" w:rsidRPr="008B1450" w:rsidRDefault="008B1450" w:rsidP="008B1450">
      <w:pPr>
        <w:widowControl w:val="0"/>
        <w:tabs>
          <w:tab w:val="left" w:pos="567"/>
          <w:tab w:val="left" w:pos="851"/>
        </w:tabs>
        <w:ind w:right="282" w:firstLine="567"/>
        <w:jc w:val="both"/>
        <w:rPr>
          <w:bCs/>
          <w:color w:val="000000"/>
          <w:lang w:val="ro-RO"/>
        </w:rPr>
      </w:pPr>
      <w:r w:rsidRPr="008B1450">
        <w:rPr>
          <w:bCs/>
          <w:color w:val="000000"/>
          <w:lang w:val="ro-RO"/>
        </w:rPr>
        <w:t>5. Cunoașterea manifestărilor clinice, de evoluție și particularităților de tratament ale tulburărilor afective severe, precum depresia și tulburarea de anxietate generalizată.</w:t>
      </w:r>
    </w:p>
    <w:p w14:paraId="5BE679FE" w14:textId="77777777" w:rsidR="008B1450" w:rsidRPr="008B1450" w:rsidRDefault="008B1450" w:rsidP="008B1450">
      <w:pPr>
        <w:widowControl w:val="0"/>
        <w:tabs>
          <w:tab w:val="left" w:pos="567"/>
          <w:tab w:val="left" w:pos="851"/>
        </w:tabs>
        <w:ind w:right="282" w:firstLine="567"/>
        <w:jc w:val="both"/>
        <w:rPr>
          <w:bCs/>
          <w:color w:val="000000"/>
          <w:lang w:val="ro-RO"/>
        </w:rPr>
      </w:pPr>
      <w:r w:rsidRPr="008B1450">
        <w:rPr>
          <w:bCs/>
          <w:color w:val="000000"/>
          <w:lang w:val="ro-RO"/>
        </w:rPr>
        <w:t>6. Diagnosticul și particularitățile contemporane de tratament ale tulburării obsesiv-compulsive.</w:t>
      </w:r>
    </w:p>
    <w:p w14:paraId="5B46EAA2" w14:textId="33E2DB98" w:rsidR="009F2FB5" w:rsidRPr="00722975" w:rsidRDefault="008B1450" w:rsidP="008B1450">
      <w:pPr>
        <w:widowControl w:val="0"/>
        <w:tabs>
          <w:tab w:val="left" w:pos="567"/>
          <w:tab w:val="left" w:pos="851"/>
        </w:tabs>
        <w:ind w:right="282" w:firstLine="567"/>
        <w:jc w:val="both"/>
        <w:rPr>
          <w:bCs/>
          <w:color w:val="000000"/>
          <w:lang w:val="ro-RO"/>
        </w:rPr>
      </w:pPr>
      <w:r w:rsidRPr="008B1450">
        <w:rPr>
          <w:bCs/>
          <w:color w:val="000000"/>
          <w:lang w:val="ro-RO"/>
        </w:rPr>
        <w:t>7. Aplicarea criteriilor clinico-evolutive de diagnostic și tratament contemporan al tulburării de stres postraumatic.</w:t>
      </w:r>
    </w:p>
    <w:p w14:paraId="4AA42683" w14:textId="77777777" w:rsidR="00B74338" w:rsidRPr="00BB6F97" w:rsidRDefault="009F2FB5" w:rsidP="00722975">
      <w:pPr>
        <w:widowControl w:val="0"/>
        <w:numPr>
          <w:ilvl w:val="0"/>
          <w:numId w:val="2"/>
        </w:numPr>
        <w:spacing w:before="120"/>
        <w:ind w:left="567" w:hanging="283"/>
        <w:jc w:val="both"/>
        <w:rPr>
          <w:b/>
          <w:color w:val="000000"/>
          <w:sz w:val="26"/>
          <w:szCs w:val="26"/>
          <w:lang w:val="ro-RO"/>
        </w:rPr>
      </w:pPr>
      <w:r w:rsidRPr="00BB6F97">
        <w:rPr>
          <w:b/>
          <w:color w:val="000000"/>
          <w:sz w:val="26"/>
          <w:szCs w:val="26"/>
          <w:lang w:val="ro-RO"/>
        </w:rPr>
        <w:t>Misiunea (scopul) cursului în formarea profesională:</w:t>
      </w:r>
    </w:p>
    <w:p w14:paraId="78964C73" w14:textId="3AA88D3F" w:rsidR="008463E1" w:rsidRPr="00CA1A70" w:rsidRDefault="008B1450" w:rsidP="008463E1">
      <w:pPr>
        <w:widowControl w:val="0"/>
        <w:tabs>
          <w:tab w:val="left" w:pos="1134"/>
        </w:tabs>
        <w:ind w:right="282" w:firstLine="567"/>
        <w:jc w:val="both"/>
        <w:rPr>
          <w:bCs/>
          <w:color w:val="000000"/>
          <w:lang w:val="ro-RO"/>
        </w:rPr>
      </w:pPr>
      <w:r w:rsidRPr="008B1450">
        <w:rPr>
          <w:bCs/>
          <w:color w:val="000000"/>
          <w:lang w:val="ro-RO"/>
        </w:rPr>
        <w:t>De a elucida aspectele contemporane ale clasificării, tabloului clinic și evolutiv, criteriilor de diagnostic pozitiv și diferențiat, intervențiilor farmacologice și non-farmacologice utilizate la momentul actual pentru tratamentul tulburărilor mintale severe.</w:t>
      </w:r>
    </w:p>
    <w:p w14:paraId="1C2445B9" w14:textId="77777777" w:rsidR="00CA1A70" w:rsidRPr="00CA1A70" w:rsidRDefault="009F2FB5" w:rsidP="00CA1A70">
      <w:pPr>
        <w:widowControl w:val="0"/>
        <w:numPr>
          <w:ilvl w:val="0"/>
          <w:numId w:val="2"/>
        </w:numPr>
        <w:spacing w:before="120"/>
        <w:ind w:left="567" w:hanging="283"/>
        <w:jc w:val="both"/>
        <w:rPr>
          <w:b/>
          <w:color w:val="000000"/>
          <w:lang w:val="ro-RO"/>
        </w:rPr>
      </w:pPr>
      <w:r w:rsidRPr="00CA1A70">
        <w:rPr>
          <w:b/>
          <w:color w:val="000000"/>
          <w:sz w:val="26"/>
          <w:szCs w:val="26"/>
          <w:lang w:val="ro-RO"/>
        </w:rPr>
        <w:t>Limba de predare a cursului:</w:t>
      </w:r>
      <w:r w:rsidR="00722975" w:rsidRPr="00CA1A70">
        <w:rPr>
          <w:b/>
          <w:color w:val="000000"/>
          <w:sz w:val="26"/>
          <w:szCs w:val="26"/>
          <w:lang w:val="ro-RO"/>
        </w:rPr>
        <w:t xml:space="preserve"> </w:t>
      </w:r>
      <w:r w:rsidR="00722975" w:rsidRPr="00CA1A70">
        <w:rPr>
          <w:bCs/>
          <w:color w:val="000000"/>
          <w:lang w:val="ro-RO"/>
        </w:rPr>
        <w:t>limba română</w:t>
      </w:r>
    </w:p>
    <w:p w14:paraId="727A42F7" w14:textId="764CC01A" w:rsidR="00B74338" w:rsidRPr="00CA1A70" w:rsidRDefault="009F2FB5" w:rsidP="00CA1A70">
      <w:pPr>
        <w:widowControl w:val="0"/>
        <w:numPr>
          <w:ilvl w:val="0"/>
          <w:numId w:val="2"/>
        </w:numPr>
        <w:spacing w:before="120"/>
        <w:ind w:left="567" w:hanging="283"/>
        <w:jc w:val="both"/>
        <w:rPr>
          <w:b/>
          <w:color w:val="000000"/>
          <w:lang w:val="ro-RO"/>
        </w:rPr>
      </w:pPr>
      <w:r w:rsidRPr="00CA1A70">
        <w:rPr>
          <w:b/>
          <w:color w:val="000000"/>
          <w:sz w:val="26"/>
          <w:szCs w:val="26"/>
          <w:lang w:val="ro-RO"/>
        </w:rPr>
        <w:t>Beneficiari</w:t>
      </w:r>
      <w:r w:rsidR="000D6227" w:rsidRPr="00CA1A70">
        <w:rPr>
          <w:b/>
          <w:color w:val="000000"/>
          <w:sz w:val="26"/>
          <w:szCs w:val="26"/>
          <w:lang w:val="ro-RO"/>
        </w:rPr>
        <w:t>i cursului</w:t>
      </w:r>
      <w:r w:rsidRPr="00CA1A70">
        <w:rPr>
          <w:b/>
          <w:color w:val="000000"/>
          <w:sz w:val="26"/>
          <w:szCs w:val="26"/>
          <w:lang w:val="ro-RO"/>
        </w:rPr>
        <w:t>:</w:t>
      </w:r>
      <w:r w:rsidR="00722975" w:rsidRPr="00CA1A70">
        <w:rPr>
          <w:b/>
          <w:color w:val="000000"/>
          <w:sz w:val="26"/>
          <w:szCs w:val="26"/>
          <w:lang w:val="ro-RO"/>
        </w:rPr>
        <w:t xml:space="preserve"> </w:t>
      </w:r>
      <w:r w:rsidR="008B1450" w:rsidRPr="008B1450">
        <w:rPr>
          <w:bCs/>
          <w:color w:val="000000"/>
          <w:lang w:val="ro-RO"/>
        </w:rPr>
        <w:t>Medicii psihiatri, medicii de familie, narcologi, psihoterapeuți, psihologi, medicii din serviciul de urgență.</w:t>
      </w:r>
    </w:p>
    <w:p w14:paraId="49076848" w14:textId="4151419D" w:rsidR="00A21F92" w:rsidRPr="00722975" w:rsidRDefault="002F762B" w:rsidP="00722975">
      <w:pPr>
        <w:widowControl w:val="0"/>
        <w:spacing w:before="240" w:after="120"/>
        <w:ind w:left="284" w:hanging="284"/>
        <w:rPr>
          <w:b/>
          <w:caps/>
          <w:sz w:val="26"/>
          <w:szCs w:val="26"/>
          <w:lang w:val="ro-RO"/>
        </w:rPr>
      </w:pPr>
      <w:r w:rsidRPr="00BB6F97">
        <w:rPr>
          <w:b/>
          <w:caps/>
          <w:sz w:val="26"/>
          <w:szCs w:val="26"/>
          <w:lang w:val="ro-RO"/>
        </w:rPr>
        <w:t xml:space="preserve">II. </w:t>
      </w:r>
      <w:r w:rsidR="00B74338" w:rsidRPr="00BB6F97">
        <w:rPr>
          <w:b/>
          <w:caps/>
          <w:sz w:val="26"/>
          <w:szCs w:val="26"/>
          <w:lang w:val="ro-RO"/>
        </w:rPr>
        <w:t xml:space="preserve">Obiectivele de formare în cadrul </w:t>
      </w:r>
      <w:r w:rsidR="009F2FB5" w:rsidRPr="00BB6F97">
        <w:rPr>
          <w:b/>
          <w:caps/>
          <w:sz w:val="26"/>
          <w:szCs w:val="26"/>
          <w:lang w:val="ro-RO"/>
        </w:rPr>
        <w:t>Cursului</w:t>
      </w:r>
    </w:p>
    <w:p w14:paraId="5BADC625" w14:textId="34776226" w:rsidR="009F2FB5" w:rsidRPr="00722975" w:rsidRDefault="009F2FB5" w:rsidP="00722975">
      <w:pPr>
        <w:spacing w:before="120"/>
        <w:ind w:firstLine="426"/>
        <w:rPr>
          <w:iCs/>
          <w:sz w:val="26"/>
          <w:szCs w:val="26"/>
          <w:lang w:val="fr-FR"/>
        </w:rPr>
      </w:pPr>
      <w:r w:rsidRPr="00722975">
        <w:rPr>
          <w:iCs/>
          <w:sz w:val="26"/>
          <w:szCs w:val="26"/>
          <w:lang w:val="fr-FR"/>
        </w:rPr>
        <w:t>La finele cursului medicul</w:t>
      </w:r>
      <w:r w:rsidR="00CA1A70">
        <w:rPr>
          <w:iCs/>
          <w:sz w:val="26"/>
          <w:szCs w:val="26"/>
          <w:lang w:val="fr-FR"/>
        </w:rPr>
        <w:t>/psihologul</w:t>
      </w:r>
      <w:r w:rsidRPr="00722975">
        <w:rPr>
          <w:iCs/>
          <w:sz w:val="26"/>
          <w:szCs w:val="26"/>
          <w:lang w:val="fr-FR"/>
        </w:rPr>
        <w:t xml:space="preserve"> va fi capabil:</w:t>
      </w:r>
    </w:p>
    <w:p w14:paraId="3497541B" w14:textId="77777777" w:rsidR="00B74338" w:rsidRPr="00BB6F97" w:rsidRDefault="009F2FB5" w:rsidP="00722975">
      <w:pPr>
        <w:pStyle w:val="af"/>
        <w:numPr>
          <w:ilvl w:val="0"/>
          <w:numId w:val="1"/>
        </w:numPr>
        <w:spacing w:before="120"/>
        <w:ind w:left="426" w:hanging="357"/>
        <w:contextualSpacing w:val="0"/>
        <w:jc w:val="both"/>
        <w:rPr>
          <w:b/>
          <w:i/>
          <w:sz w:val="26"/>
          <w:szCs w:val="26"/>
          <w:lang w:val="ro-RO"/>
        </w:rPr>
      </w:pPr>
      <w:r w:rsidRPr="00BB6F97">
        <w:rPr>
          <w:b/>
          <w:i/>
          <w:sz w:val="26"/>
          <w:szCs w:val="26"/>
          <w:lang w:val="ro-RO"/>
        </w:rPr>
        <w:t xml:space="preserve">la </w:t>
      </w:r>
      <w:r w:rsidR="00B74338" w:rsidRPr="00BB6F97">
        <w:rPr>
          <w:b/>
          <w:i/>
          <w:sz w:val="26"/>
          <w:szCs w:val="26"/>
          <w:lang w:val="ro-RO"/>
        </w:rPr>
        <w:t>nivel de aplicare</w:t>
      </w:r>
      <w:r w:rsidR="002F762B" w:rsidRPr="00BB6F97">
        <w:rPr>
          <w:b/>
          <w:i/>
          <w:sz w:val="26"/>
          <w:szCs w:val="26"/>
          <w:lang w:val="ro-RO"/>
        </w:rPr>
        <w:t>:</w:t>
      </w:r>
    </w:p>
    <w:p w14:paraId="1EC7AE64" w14:textId="095F90E9" w:rsidR="008B1450" w:rsidRPr="008B1450" w:rsidRDefault="008B1450" w:rsidP="008B1450">
      <w:pPr>
        <w:pStyle w:val="af"/>
        <w:numPr>
          <w:ilvl w:val="0"/>
          <w:numId w:val="3"/>
        </w:numPr>
        <w:jc w:val="both"/>
        <w:rPr>
          <w:bCs/>
          <w:lang w:val="ro-RO"/>
        </w:rPr>
      </w:pPr>
      <w:r w:rsidRPr="008B1450">
        <w:rPr>
          <w:bCs/>
          <w:lang w:val="ro-RO"/>
        </w:rPr>
        <w:t>De a stabili diagnosticul în baza Clasificării CIM 10, CIM 11/DSM-5;</w:t>
      </w:r>
    </w:p>
    <w:p w14:paraId="6D79EF3E" w14:textId="77777777" w:rsidR="008B1450" w:rsidRPr="008B1450" w:rsidRDefault="008B1450" w:rsidP="008B1450">
      <w:pPr>
        <w:pStyle w:val="af"/>
        <w:numPr>
          <w:ilvl w:val="0"/>
          <w:numId w:val="3"/>
        </w:numPr>
        <w:jc w:val="both"/>
        <w:rPr>
          <w:bCs/>
          <w:lang w:val="ro-RO"/>
        </w:rPr>
      </w:pPr>
      <w:r w:rsidRPr="008B1450">
        <w:rPr>
          <w:bCs/>
          <w:lang w:val="ro-RO"/>
        </w:rPr>
        <w:t xml:space="preserve">Să aplice principiile generale de utilizare a remediilor psihoactive; </w:t>
      </w:r>
    </w:p>
    <w:p w14:paraId="79DC1136" w14:textId="77777777" w:rsidR="008B1450" w:rsidRPr="008B1450" w:rsidRDefault="008B1450" w:rsidP="008B1450">
      <w:pPr>
        <w:pStyle w:val="af"/>
        <w:numPr>
          <w:ilvl w:val="0"/>
          <w:numId w:val="3"/>
        </w:numPr>
        <w:jc w:val="both"/>
        <w:rPr>
          <w:bCs/>
          <w:lang w:val="ro-RO"/>
        </w:rPr>
      </w:pPr>
      <w:r w:rsidRPr="008B1450">
        <w:rPr>
          <w:bCs/>
          <w:lang w:val="ro-RO"/>
        </w:rPr>
        <w:t>Să stabilească diagnosticul clinic și diferențiat al tulburărilor psihotice, cu aplicarea screeningului și testelor psihologice pentru evaluarea severității maladiei;</w:t>
      </w:r>
    </w:p>
    <w:p w14:paraId="0A8D2FD8" w14:textId="77777777" w:rsidR="008B1450" w:rsidRPr="008B1450" w:rsidRDefault="008B1450" w:rsidP="008B1450">
      <w:pPr>
        <w:pStyle w:val="af"/>
        <w:numPr>
          <w:ilvl w:val="0"/>
          <w:numId w:val="3"/>
        </w:numPr>
        <w:jc w:val="both"/>
        <w:rPr>
          <w:bCs/>
          <w:lang w:val="ro-RO"/>
        </w:rPr>
      </w:pPr>
      <w:r w:rsidRPr="008B1450">
        <w:rPr>
          <w:bCs/>
          <w:lang w:val="ro-RO"/>
        </w:rPr>
        <w:t>Să prescrie tratament contemporan în schizofrenie, cu indicarea diferitor grupe de remedii antipsihotice;</w:t>
      </w:r>
    </w:p>
    <w:p w14:paraId="6571223F" w14:textId="77777777" w:rsidR="008B1450" w:rsidRPr="008B1450" w:rsidRDefault="008B1450" w:rsidP="008B1450">
      <w:pPr>
        <w:pStyle w:val="af"/>
        <w:numPr>
          <w:ilvl w:val="0"/>
          <w:numId w:val="3"/>
        </w:numPr>
        <w:jc w:val="both"/>
        <w:rPr>
          <w:bCs/>
          <w:lang w:val="ro-RO"/>
        </w:rPr>
      </w:pPr>
      <w:r w:rsidRPr="008B1450">
        <w:rPr>
          <w:bCs/>
          <w:lang w:val="ro-RO"/>
        </w:rPr>
        <w:t xml:space="preserve">Să efectueze diagnostic pozitiv și diferențial al Schizofeniei hipertoxice și Sindromul neuroleptic malign. </w:t>
      </w:r>
    </w:p>
    <w:p w14:paraId="403BAE3E" w14:textId="77777777" w:rsidR="008B1450" w:rsidRPr="008B1450" w:rsidRDefault="008B1450" w:rsidP="008B1450">
      <w:pPr>
        <w:pStyle w:val="af"/>
        <w:numPr>
          <w:ilvl w:val="0"/>
          <w:numId w:val="3"/>
        </w:numPr>
        <w:jc w:val="both"/>
        <w:rPr>
          <w:bCs/>
          <w:lang w:val="ro-RO"/>
        </w:rPr>
      </w:pPr>
      <w:r w:rsidRPr="008B1450">
        <w:rPr>
          <w:bCs/>
          <w:lang w:val="ro-RO"/>
        </w:rPr>
        <w:t>Să realizeze diagnosticul și tratamentul tulburării afective bipolare;</w:t>
      </w:r>
    </w:p>
    <w:p w14:paraId="4C9854D1" w14:textId="77777777" w:rsidR="008B1450" w:rsidRPr="008B1450" w:rsidRDefault="008B1450" w:rsidP="008B1450">
      <w:pPr>
        <w:pStyle w:val="af"/>
        <w:numPr>
          <w:ilvl w:val="0"/>
          <w:numId w:val="3"/>
        </w:numPr>
        <w:jc w:val="both"/>
        <w:rPr>
          <w:bCs/>
          <w:lang w:val="ro-RO"/>
        </w:rPr>
      </w:pPr>
      <w:r w:rsidRPr="008B1450">
        <w:rPr>
          <w:bCs/>
          <w:lang w:val="ro-RO"/>
        </w:rPr>
        <w:lastRenderedPageBreak/>
        <w:t>Să stabilească diagnosticul clinic și diferențiat al depresiei endogene;</w:t>
      </w:r>
    </w:p>
    <w:p w14:paraId="0AFABD08" w14:textId="77777777" w:rsidR="008B1450" w:rsidRPr="008B1450" w:rsidRDefault="008B1450" w:rsidP="008B1450">
      <w:pPr>
        <w:pStyle w:val="af"/>
        <w:numPr>
          <w:ilvl w:val="0"/>
          <w:numId w:val="3"/>
        </w:numPr>
        <w:jc w:val="both"/>
        <w:rPr>
          <w:bCs/>
          <w:lang w:val="ro-RO"/>
        </w:rPr>
      </w:pPr>
      <w:r w:rsidRPr="008B1450">
        <w:rPr>
          <w:bCs/>
          <w:lang w:val="ro-RO"/>
        </w:rPr>
        <w:t>Să realizeze tratament cu remedii neuroleptice, timostabilizatori, antidepresive;</w:t>
      </w:r>
    </w:p>
    <w:p w14:paraId="50328CFC" w14:textId="77777777" w:rsidR="008B1450" w:rsidRPr="008B1450" w:rsidRDefault="008B1450" w:rsidP="008B1450">
      <w:pPr>
        <w:pStyle w:val="af"/>
        <w:numPr>
          <w:ilvl w:val="0"/>
          <w:numId w:val="3"/>
        </w:numPr>
        <w:jc w:val="both"/>
        <w:rPr>
          <w:bCs/>
          <w:lang w:val="ro-RO"/>
        </w:rPr>
      </w:pPr>
      <w:r w:rsidRPr="008B1450">
        <w:rPr>
          <w:bCs/>
          <w:lang w:val="ro-RO"/>
        </w:rPr>
        <w:t>Să aplice criteriile de diagnostic și tratament ale tulburărilor psihice în cadrul Epilepsiei;</w:t>
      </w:r>
    </w:p>
    <w:p w14:paraId="3E57786A" w14:textId="77777777" w:rsidR="008B1450" w:rsidRPr="008B1450" w:rsidRDefault="008B1450" w:rsidP="008B1450">
      <w:pPr>
        <w:pStyle w:val="af"/>
        <w:numPr>
          <w:ilvl w:val="0"/>
          <w:numId w:val="3"/>
        </w:numPr>
        <w:jc w:val="both"/>
        <w:rPr>
          <w:bCs/>
          <w:lang w:val="ro-RO"/>
        </w:rPr>
      </w:pPr>
      <w:r w:rsidRPr="008B1450">
        <w:rPr>
          <w:bCs/>
          <w:lang w:val="ro-RO"/>
        </w:rPr>
        <w:t>Să abordeze în aspect psihofarmacologic modern cu diverse remedii anticonvulsivante;</w:t>
      </w:r>
    </w:p>
    <w:p w14:paraId="3CB33E52" w14:textId="77777777" w:rsidR="008B1450" w:rsidRPr="008B1450" w:rsidRDefault="008B1450" w:rsidP="008B1450">
      <w:pPr>
        <w:pStyle w:val="af"/>
        <w:numPr>
          <w:ilvl w:val="0"/>
          <w:numId w:val="3"/>
        </w:numPr>
        <w:jc w:val="both"/>
        <w:rPr>
          <w:bCs/>
          <w:lang w:val="ro-RO"/>
        </w:rPr>
      </w:pPr>
      <w:r w:rsidRPr="008B1450">
        <w:rPr>
          <w:bCs/>
          <w:lang w:val="ro-RO"/>
        </w:rPr>
        <w:t>Să implementeze abilitățile de intervenție în caz de criză și a pacienților ce manifestă rezistență la tratament (dificil de abordat);</w:t>
      </w:r>
    </w:p>
    <w:p w14:paraId="436A9207" w14:textId="77777777" w:rsidR="008B1450" w:rsidRPr="008B1450" w:rsidRDefault="008B1450" w:rsidP="008B1450">
      <w:pPr>
        <w:pStyle w:val="af"/>
        <w:numPr>
          <w:ilvl w:val="0"/>
          <w:numId w:val="3"/>
        </w:numPr>
        <w:jc w:val="both"/>
        <w:rPr>
          <w:bCs/>
          <w:lang w:val="ro-RO"/>
        </w:rPr>
      </w:pPr>
      <w:r w:rsidRPr="008B1450">
        <w:rPr>
          <w:bCs/>
          <w:lang w:val="ro-RO"/>
        </w:rPr>
        <w:t xml:space="preserve">Managementul agresivității, lucru în echipă; </w:t>
      </w:r>
    </w:p>
    <w:p w14:paraId="6A70DFE5" w14:textId="77777777" w:rsidR="008B1450" w:rsidRPr="008B1450" w:rsidRDefault="008B1450" w:rsidP="008B1450">
      <w:pPr>
        <w:pStyle w:val="af"/>
        <w:numPr>
          <w:ilvl w:val="0"/>
          <w:numId w:val="3"/>
        </w:numPr>
        <w:jc w:val="both"/>
        <w:rPr>
          <w:bCs/>
          <w:lang w:val="ro-RO"/>
        </w:rPr>
      </w:pPr>
      <w:r w:rsidRPr="008B1450">
        <w:rPr>
          <w:bCs/>
          <w:lang w:val="ro-RO"/>
        </w:rPr>
        <w:t>Să efectueze diagnostic pozitiv și diferențial al tulburării obsesiv-compulsive și tulburării de stres postraumatic.</w:t>
      </w:r>
    </w:p>
    <w:p w14:paraId="074A4DBB" w14:textId="77777777" w:rsidR="008B1450" w:rsidRPr="008B1450" w:rsidRDefault="008B1450" w:rsidP="008B1450">
      <w:pPr>
        <w:pStyle w:val="af"/>
        <w:numPr>
          <w:ilvl w:val="0"/>
          <w:numId w:val="3"/>
        </w:numPr>
        <w:jc w:val="both"/>
        <w:rPr>
          <w:bCs/>
          <w:lang w:val="ro-RO"/>
        </w:rPr>
      </w:pPr>
      <w:r w:rsidRPr="008B1450">
        <w:rPr>
          <w:bCs/>
          <w:lang w:val="ro-RO"/>
        </w:rPr>
        <w:t>Să stabilească diagnosticul clinic și diferențiat al tulburării de personalitate.</w:t>
      </w:r>
    </w:p>
    <w:p w14:paraId="3EA228AD" w14:textId="4894A3E0" w:rsidR="00722975" w:rsidRPr="008B1450" w:rsidRDefault="00722975" w:rsidP="008B1450">
      <w:pPr>
        <w:ind w:left="360"/>
        <w:jc w:val="both"/>
        <w:rPr>
          <w:bCs/>
          <w:lang w:val="ro-RO"/>
        </w:rPr>
      </w:pPr>
    </w:p>
    <w:p w14:paraId="3ED18E3D" w14:textId="77777777" w:rsidR="009F2FB5" w:rsidRPr="00BB6F97" w:rsidRDefault="009F2FB5" w:rsidP="00722975">
      <w:pPr>
        <w:pStyle w:val="af"/>
        <w:numPr>
          <w:ilvl w:val="0"/>
          <w:numId w:val="1"/>
        </w:numPr>
        <w:spacing w:before="120"/>
        <w:ind w:left="426" w:hanging="357"/>
        <w:contextualSpacing w:val="0"/>
        <w:jc w:val="both"/>
        <w:rPr>
          <w:b/>
          <w:i/>
          <w:sz w:val="26"/>
          <w:szCs w:val="26"/>
          <w:lang w:val="ro-RO"/>
        </w:rPr>
      </w:pPr>
      <w:r w:rsidRPr="00BB6F97">
        <w:rPr>
          <w:b/>
          <w:i/>
          <w:sz w:val="26"/>
          <w:szCs w:val="26"/>
          <w:lang w:val="ro-RO"/>
        </w:rPr>
        <w:t>la nivel de integrare</w:t>
      </w:r>
      <w:r w:rsidR="002F762B" w:rsidRPr="00BB6F97">
        <w:rPr>
          <w:b/>
          <w:i/>
          <w:sz w:val="26"/>
          <w:szCs w:val="26"/>
          <w:lang w:val="ro-RO"/>
        </w:rPr>
        <w:t>:</w:t>
      </w:r>
    </w:p>
    <w:p w14:paraId="321F369C" w14:textId="77777777" w:rsidR="008B1450" w:rsidRPr="008B1450" w:rsidRDefault="008B1450" w:rsidP="008B1450">
      <w:pPr>
        <w:pStyle w:val="af"/>
        <w:numPr>
          <w:ilvl w:val="0"/>
          <w:numId w:val="3"/>
        </w:numPr>
        <w:jc w:val="both"/>
        <w:rPr>
          <w:bCs/>
          <w:lang w:val="ro-RO"/>
        </w:rPr>
      </w:pPr>
      <w:r w:rsidRPr="008B1450">
        <w:rPr>
          <w:bCs/>
          <w:lang w:val="ro-RO"/>
        </w:rPr>
        <w:t>Cunoașterea și utilizarea Clasificării CIM 10, CIM 11/DSM-5;</w:t>
      </w:r>
    </w:p>
    <w:p w14:paraId="727ECCD2" w14:textId="77777777" w:rsidR="008B1450" w:rsidRPr="008B1450" w:rsidRDefault="008B1450" w:rsidP="008B1450">
      <w:pPr>
        <w:pStyle w:val="af"/>
        <w:numPr>
          <w:ilvl w:val="0"/>
          <w:numId w:val="3"/>
        </w:numPr>
        <w:jc w:val="both"/>
        <w:rPr>
          <w:bCs/>
          <w:lang w:val="ro-RO"/>
        </w:rPr>
      </w:pPr>
      <w:r w:rsidRPr="008B1450">
        <w:rPr>
          <w:bCs/>
          <w:lang w:val="ro-RO"/>
        </w:rPr>
        <w:t>Însușirea etipatogeniei, tabloul clinic și tratamentul schizofreniei;</w:t>
      </w:r>
    </w:p>
    <w:p w14:paraId="05847F71" w14:textId="77777777" w:rsidR="008B1450" w:rsidRPr="008B1450" w:rsidRDefault="008B1450" w:rsidP="008B1450">
      <w:pPr>
        <w:pStyle w:val="af"/>
        <w:numPr>
          <w:ilvl w:val="0"/>
          <w:numId w:val="3"/>
        </w:numPr>
        <w:jc w:val="both"/>
        <w:rPr>
          <w:bCs/>
          <w:lang w:val="ro-RO"/>
        </w:rPr>
      </w:pPr>
      <w:r w:rsidRPr="008B1450">
        <w:rPr>
          <w:bCs/>
          <w:lang w:val="ro-RO"/>
        </w:rPr>
        <w:t>Studierea sistemului dopaminergic – repere clinice și psihofarmacologice în schizofrenie;</w:t>
      </w:r>
    </w:p>
    <w:p w14:paraId="4719BBF0" w14:textId="77777777" w:rsidR="008B1450" w:rsidRPr="008B1450" w:rsidRDefault="008B1450" w:rsidP="008B1450">
      <w:pPr>
        <w:pStyle w:val="af"/>
        <w:numPr>
          <w:ilvl w:val="0"/>
          <w:numId w:val="3"/>
        </w:numPr>
        <w:jc w:val="both"/>
        <w:rPr>
          <w:bCs/>
          <w:lang w:val="ro-RO"/>
        </w:rPr>
      </w:pPr>
      <w:r w:rsidRPr="008B1450">
        <w:rPr>
          <w:bCs/>
          <w:lang w:val="ro-RO"/>
        </w:rPr>
        <w:t>Identificarea sindroamelor extrapiramidale tardive;</w:t>
      </w:r>
    </w:p>
    <w:p w14:paraId="414BAE45" w14:textId="77777777" w:rsidR="008B1450" w:rsidRPr="008B1450" w:rsidRDefault="008B1450" w:rsidP="008B1450">
      <w:pPr>
        <w:pStyle w:val="af"/>
        <w:numPr>
          <w:ilvl w:val="0"/>
          <w:numId w:val="3"/>
        </w:numPr>
        <w:jc w:val="both"/>
        <w:rPr>
          <w:bCs/>
          <w:lang w:val="ro-RO"/>
        </w:rPr>
      </w:pPr>
      <w:r w:rsidRPr="008B1450">
        <w:rPr>
          <w:bCs/>
          <w:lang w:val="ro-RO"/>
        </w:rPr>
        <w:t>Diferențierea clinico-terapeutică al Schizofeniei hipertoxice și Sindromul neuroleptic malign.</w:t>
      </w:r>
    </w:p>
    <w:p w14:paraId="0F695CDE" w14:textId="77777777" w:rsidR="008B1450" w:rsidRPr="008B1450" w:rsidRDefault="008B1450" w:rsidP="008B1450">
      <w:pPr>
        <w:pStyle w:val="af"/>
        <w:numPr>
          <w:ilvl w:val="0"/>
          <w:numId w:val="3"/>
        </w:numPr>
        <w:jc w:val="both"/>
        <w:rPr>
          <w:bCs/>
          <w:lang w:val="ro-RO"/>
        </w:rPr>
      </w:pPr>
      <w:r w:rsidRPr="008B1450">
        <w:rPr>
          <w:bCs/>
          <w:lang w:val="ro-RO"/>
        </w:rPr>
        <w:t>Cunoașterea etiopatogeniei și tratamentul tulburării afective bipolare;</w:t>
      </w:r>
    </w:p>
    <w:p w14:paraId="581C7548" w14:textId="77777777" w:rsidR="008B1450" w:rsidRPr="008B1450" w:rsidRDefault="008B1450" w:rsidP="008B1450">
      <w:pPr>
        <w:pStyle w:val="af"/>
        <w:numPr>
          <w:ilvl w:val="0"/>
          <w:numId w:val="3"/>
        </w:numPr>
        <w:jc w:val="both"/>
        <w:rPr>
          <w:bCs/>
          <w:lang w:val="ro-RO"/>
        </w:rPr>
      </w:pPr>
      <w:r w:rsidRPr="008B1450">
        <w:rPr>
          <w:bCs/>
          <w:lang w:val="ro-RO"/>
        </w:rPr>
        <w:t>Cunoașterea etiopatogeniei și tratamentul depresiei endogene;</w:t>
      </w:r>
    </w:p>
    <w:p w14:paraId="56CC33AE" w14:textId="77777777" w:rsidR="008B1450" w:rsidRPr="008B1450" w:rsidRDefault="008B1450" w:rsidP="008B1450">
      <w:pPr>
        <w:pStyle w:val="af"/>
        <w:numPr>
          <w:ilvl w:val="0"/>
          <w:numId w:val="3"/>
        </w:numPr>
        <w:jc w:val="both"/>
        <w:rPr>
          <w:bCs/>
          <w:lang w:val="ro-RO"/>
        </w:rPr>
      </w:pPr>
      <w:r w:rsidRPr="008B1450">
        <w:rPr>
          <w:bCs/>
          <w:lang w:val="ro-RO"/>
        </w:rPr>
        <w:t>Cunoașterea algoritmelor de tratament cu remedii antipsihotice (neuroleptice);</w:t>
      </w:r>
    </w:p>
    <w:p w14:paraId="72E782F5" w14:textId="77777777" w:rsidR="008B1450" w:rsidRPr="008B1450" w:rsidRDefault="008B1450" w:rsidP="008B1450">
      <w:pPr>
        <w:pStyle w:val="af"/>
        <w:numPr>
          <w:ilvl w:val="0"/>
          <w:numId w:val="3"/>
        </w:numPr>
        <w:jc w:val="both"/>
        <w:rPr>
          <w:bCs/>
          <w:lang w:val="ro-RO"/>
        </w:rPr>
      </w:pPr>
      <w:r w:rsidRPr="008B1450">
        <w:rPr>
          <w:bCs/>
          <w:lang w:val="ro-RO"/>
        </w:rPr>
        <w:t>Cunoașterea abordărilor contemporane a pacienților cu tulburări mintale în cadrul epilepsiei;</w:t>
      </w:r>
    </w:p>
    <w:p w14:paraId="3697EEA9" w14:textId="77777777" w:rsidR="008B1450" w:rsidRPr="008B1450" w:rsidRDefault="008B1450" w:rsidP="008B1450">
      <w:pPr>
        <w:pStyle w:val="af"/>
        <w:numPr>
          <w:ilvl w:val="0"/>
          <w:numId w:val="3"/>
        </w:numPr>
        <w:jc w:val="both"/>
        <w:rPr>
          <w:bCs/>
          <w:lang w:val="ro-RO"/>
        </w:rPr>
      </w:pPr>
      <w:r w:rsidRPr="008B1450">
        <w:rPr>
          <w:bCs/>
          <w:lang w:val="ro-RO"/>
        </w:rPr>
        <w:t>Utilizarea scalelor de evaluare psihometrică în psihiatrie;</w:t>
      </w:r>
    </w:p>
    <w:p w14:paraId="7DAB9465" w14:textId="77777777" w:rsidR="008B1450" w:rsidRPr="008B1450" w:rsidRDefault="008B1450" w:rsidP="008B1450">
      <w:pPr>
        <w:pStyle w:val="af"/>
        <w:numPr>
          <w:ilvl w:val="0"/>
          <w:numId w:val="3"/>
        </w:numPr>
        <w:jc w:val="both"/>
        <w:rPr>
          <w:bCs/>
          <w:lang w:val="ro-RO"/>
        </w:rPr>
      </w:pPr>
      <w:r w:rsidRPr="008B1450">
        <w:rPr>
          <w:bCs/>
          <w:lang w:val="ro-RO"/>
        </w:rPr>
        <w:t>Cunoașterea problemelor de sănătate mintală care apar în situație de criză;</w:t>
      </w:r>
    </w:p>
    <w:p w14:paraId="3A68E013" w14:textId="77777777" w:rsidR="008B1450" w:rsidRPr="008B1450" w:rsidRDefault="008B1450" w:rsidP="008B1450">
      <w:pPr>
        <w:pStyle w:val="af"/>
        <w:numPr>
          <w:ilvl w:val="0"/>
          <w:numId w:val="3"/>
        </w:numPr>
        <w:jc w:val="both"/>
        <w:rPr>
          <w:bCs/>
          <w:lang w:val="ro-RO"/>
        </w:rPr>
      </w:pPr>
      <w:r w:rsidRPr="008B1450">
        <w:rPr>
          <w:bCs/>
          <w:lang w:val="ro-RO"/>
        </w:rPr>
        <w:t>Cunoașterea protocoalelor de intervenție în schizofrenie, episod psihotic, tulburarea afectivă bipolară;</w:t>
      </w:r>
    </w:p>
    <w:p w14:paraId="64691CA1" w14:textId="77777777" w:rsidR="008B1450" w:rsidRPr="008B1450" w:rsidRDefault="008B1450" w:rsidP="008B1450">
      <w:pPr>
        <w:pStyle w:val="af"/>
        <w:numPr>
          <w:ilvl w:val="0"/>
          <w:numId w:val="3"/>
        </w:numPr>
        <w:jc w:val="both"/>
        <w:rPr>
          <w:bCs/>
          <w:lang w:val="ro-RO"/>
        </w:rPr>
      </w:pPr>
      <w:r w:rsidRPr="008B1450">
        <w:rPr>
          <w:bCs/>
          <w:lang w:val="ro-RO"/>
        </w:rPr>
        <w:t>Studierea mecanismelor psihodinamice în stările psihotice acute.</w:t>
      </w:r>
    </w:p>
    <w:p w14:paraId="2F7C43A0" w14:textId="77777777" w:rsidR="008B1450" w:rsidRPr="008B1450" w:rsidRDefault="008B1450" w:rsidP="008B1450">
      <w:pPr>
        <w:pStyle w:val="af"/>
        <w:numPr>
          <w:ilvl w:val="0"/>
          <w:numId w:val="3"/>
        </w:numPr>
        <w:jc w:val="both"/>
        <w:rPr>
          <w:bCs/>
          <w:lang w:val="ro-RO"/>
        </w:rPr>
      </w:pPr>
      <w:r w:rsidRPr="008B1450">
        <w:rPr>
          <w:bCs/>
          <w:lang w:val="ro-RO"/>
        </w:rPr>
        <w:t>Însușirea etipatogeniei, tabloul clinic și tratamentul tulburării obsesiv-compulsive și tulburării de stres postraumatic.</w:t>
      </w:r>
    </w:p>
    <w:p w14:paraId="5B1181CC" w14:textId="4D3B239F" w:rsidR="00F57AD8" w:rsidRPr="00F57AD8" w:rsidRDefault="008B1450" w:rsidP="008B1450">
      <w:pPr>
        <w:pStyle w:val="af"/>
        <w:numPr>
          <w:ilvl w:val="0"/>
          <w:numId w:val="3"/>
        </w:numPr>
        <w:jc w:val="both"/>
        <w:rPr>
          <w:bCs/>
          <w:lang w:val="ro-RO"/>
        </w:rPr>
      </w:pPr>
      <w:r w:rsidRPr="008B1450">
        <w:rPr>
          <w:bCs/>
          <w:lang w:val="ro-RO"/>
        </w:rPr>
        <w:t>Însușirea etipatogeniei, tabloul clinic și tratamentul tulburărilor de personalitate.</w:t>
      </w:r>
    </w:p>
    <w:p w14:paraId="6780C47B" w14:textId="5978A693" w:rsidR="0000392A" w:rsidRDefault="00120A74" w:rsidP="00722975">
      <w:pPr>
        <w:widowControl w:val="0"/>
        <w:spacing w:before="240" w:after="120"/>
        <w:ind w:left="284" w:hanging="284"/>
        <w:rPr>
          <w:b/>
          <w:caps/>
          <w:sz w:val="26"/>
          <w:szCs w:val="26"/>
          <w:lang w:val="ro-RO"/>
        </w:rPr>
      </w:pPr>
      <w:r w:rsidRPr="00BB6F97">
        <w:rPr>
          <w:b/>
          <w:caps/>
          <w:sz w:val="26"/>
          <w:szCs w:val="26"/>
          <w:lang w:val="ro-RO"/>
        </w:rPr>
        <w:t xml:space="preserve">III. </w:t>
      </w:r>
      <w:r w:rsidR="009943B5" w:rsidRPr="00BB6F97">
        <w:rPr>
          <w:b/>
          <w:caps/>
          <w:sz w:val="26"/>
          <w:szCs w:val="26"/>
          <w:lang w:val="ro-RO"/>
        </w:rPr>
        <w:t>Tematica și repartizarea orientativă a orelor</w:t>
      </w:r>
      <w:r w:rsidRPr="00BB6F97">
        <w:rPr>
          <w:b/>
          <w:caps/>
          <w:sz w:val="26"/>
          <w:szCs w:val="26"/>
          <w:lang w:val="ro-RO"/>
        </w:rPr>
        <w:t xml:space="preserve"> </w:t>
      </w:r>
    </w:p>
    <w:p w14:paraId="049B3F0E" w14:textId="77777777" w:rsidR="00C73933" w:rsidRPr="00722975" w:rsidRDefault="00C73933" w:rsidP="00722975">
      <w:pPr>
        <w:widowControl w:val="0"/>
        <w:spacing w:before="240" w:after="120"/>
        <w:ind w:left="284" w:hanging="284"/>
        <w:rPr>
          <w:b/>
          <w:caps/>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878"/>
        <w:gridCol w:w="709"/>
        <w:gridCol w:w="851"/>
        <w:gridCol w:w="708"/>
        <w:gridCol w:w="709"/>
      </w:tblGrid>
      <w:tr w:rsidR="00722975" w:rsidRPr="00722975" w14:paraId="27C89972" w14:textId="77777777" w:rsidTr="00722975">
        <w:trPr>
          <w:tblHeader/>
        </w:trPr>
        <w:tc>
          <w:tcPr>
            <w:tcW w:w="638" w:type="dxa"/>
            <w:vMerge w:val="restart"/>
            <w:vAlign w:val="center"/>
          </w:tcPr>
          <w:p w14:paraId="50482C88" w14:textId="77777777" w:rsidR="00722975" w:rsidRPr="00722975" w:rsidRDefault="00722975" w:rsidP="00722975">
            <w:pPr>
              <w:ind w:left="-57" w:right="-57"/>
              <w:jc w:val="center"/>
              <w:rPr>
                <w:b/>
                <w:sz w:val="20"/>
                <w:szCs w:val="20"/>
                <w:lang w:val="ro-RO"/>
              </w:rPr>
            </w:pPr>
            <w:r w:rsidRPr="00722975">
              <w:rPr>
                <w:b/>
                <w:sz w:val="20"/>
                <w:szCs w:val="20"/>
                <w:lang w:val="ro-RO"/>
              </w:rPr>
              <w:t>Nr.</w:t>
            </w:r>
          </w:p>
          <w:p w14:paraId="51FE8810" w14:textId="7BE144F4" w:rsidR="00722975" w:rsidRPr="00722975" w:rsidRDefault="00722975" w:rsidP="00722975">
            <w:pPr>
              <w:ind w:left="-57" w:right="-57"/>
              <w:jc w:val="center"/>
              <w:rPr>
                <w:b/>
                <w:sz w:val="20"/>
                <w:szCs w:val="20"/>
                <w:lang w:val="ro-RO"/>
              </w:rPr>
            </w:pPr>
            <w:r w:rsidRPr="00722975">
              <w:rPr>
                <w:b/>
                <w:sz w:val="20"/>
                <w:szCs w:val="20"/>
                <w:lang w:val="ro-RO"/>
              </w:rPr>
              <w:t>crt.</w:t>
            </w:r>
          </w:p>
        </w:tc>
        <w:tc>
          <w:tcPr>
            <w:tcW w:w="5878" w:type="dxa"/>
            <w:vMerge w:val="restart"/>
            <w:vAlign w:val="center"/>
          </w:tcPr>
          <w:p w14:paraId="2CB69E70" w14:textId="753C83FB" w:rsidR="00722975" w:rsidRPr="00722975" w:rsidRDefault="00722975" w:rsidP="00722975">
            <w:pPr>
              <w:ind w:left="-57" w:right="-57"/>
              <w:jc w:val="center"/>
              <w:rPr>
                <w:b/>
                <w:sz w:val="20"/>
                <w:szCs w:val="20"/>
                <w:lang w:val="ro-RO"/>
              </w:rPr>
            </w:pPr>
            <w:r w:rsidRPr="00722975">
              <w:rPr>
                <w:b/>
                <w:sz w:val="20"/>
                <w:szCs w:val="20"/>
                <w:lang w:val="ro-RO"/>
              </w:rPr>
              <w:t>Tema</w:t>
            </w:r>
          </w:p>
        </w:tc>
        <w:tc>
          <w:tcPr>
            <w:tcW w:w="2977" w:type="dxa"/>
            <w:gridSpan w:val="4"/>
            <w:vAlign w:val="center"/>
          </w:tcPr>
          <w:p w14:paraId="74E8F33E" w14:textId="77777777" w:rsidR="00722975" w:rsidRPr="00722975" w:rsidRDefault="00722975" w:rsidP="00722975">
            <w:pPr>
              <w:ind w:left="-57" w:right="-57"/>
              <w:jc w:val="center"/>
              <w:rPr>
                <w:b/>
                <w:sz w:val="20"/>
                <w:szCs w:val="20"/>
                <w:lang w:val="ro-RO"/>
              </w:rPr>
            </w:pPr>
            <w:r w:rsidRPr="00722975">
              <w:rPr>
                <w:b/>
                <w:sz w:val="20"/>
                <w:szCs w:val="20"/>
                <w:lang w:val="ro-RO"/>
              </w:rPr>
              <w:t>Numărul de ore</w:t>
            </w:r>
          </w:p>
        </w:tc>
      </w:tr>
      <w:tr w:rsidR="00722975" w:rsidRPr="00722975" w14:paraId="44C28197" w14:textId="77777777" w:rsidTr="00722975">
        <w:trPr>
          <w:tblHeader/>
        </w:trPr>
        <w:tc>
          <w:tcPr>
            <w:tcW w:w="638" w:type="dxa"/>
            <w:vMerge/>
            <w:vAlign w:val="center"/>
          </w:tcPr>
          <w:p w14:paraId="6005A464" w14:textId="5490C0FA" w:rsidR="00722975" w:rsidRPr="00722975" w:rsidRDefault="00722975" w:rsidP="00722975">
            <w:pPr>
              <w:ind w:left="-57" w:right="-57"/>
              <w:jc w:val="center"/>
              <w:rPr>
                <w:b/>
                <w:sz w:val="20"/>
                <w:szCs w:val="20"/>
                <w:lang w:val="ro-RO"/>
              </w:rPr>
            </w:pPr>
          </w:p>
        </w:tc>
        <w:tc>
          <w:tcPr>
            <w:tcW w:w="5878" w:type="dxa"/>
            <w:vMerge/>
            <w:vAlign w:val="center"/>
          </w:tcPr>
          <w:p w14:paraId="53807CE6" w14:textId="2A96C627" w:rsidR="00722975" w:rsidRPr="00722975" w:rsidRDefault="00722975" w:rsidP="00722975">
            <w:pPr>
              <w:ind w:left="-57" w:right="-57"/>
              <w:jc w:val="center"/>
              <w:rPr>
                <w:b/>
                <w:sz w:val="20"/>
                <w:szCs w:val="20"/>
                <w:lang w:val="ro-RO"/>
              </w:rPr>
            </w:pPr>
          </w:p>
        </w:tc>
        <w:tc>
          <w:tcPr>
            <w:tcW w:w="709" w:type="dxa"/>
            <w:vAlign w:val="center"/>
          </w:tcPr>
          <w:p w14:paraId="034464F7" w14:textId="0CF17D28" w:rsidR="00722975" w:rsidRPr="00722975" w:rsidRDefault="00722975" w:rsidP="00722975">
            <w:pPr>
              <w:ind w:left="-57" w:right="-57"/>
              <w:jc w:val="center"/>
              <w:rPr>
                <w:b/>
                <w:sz w:val="20"/>
                <w:szCs w:val="20"/>
                <w:lang w:val="ro-RO"/>
              </w:rPr>
            </w:pPr>
            <w:r w:rsidRPr="00722975">
              <w:rPr>
                <w:b/>
                <w:sz w:val="20"/>
                <w:szCs w:val="20"/>
                <w:lang w:val="ro-RO"/>
              </w:rPr>
              <w:t>Prele</w:t>
            </w:r>
            <w:r>
              <w:rPr>
                <w:b/>
                <w:sz w:val="20"/>
                <w:szCs w:val="20"/>
                <w:lang w:val="ro-RO"/>
              </w:rPr>
              <w:t>-</w:t>
            </w:r>
            <w:r w:rsidRPr="00722975">
              <w:rPr>
                <w:b/>
                <w:sz w:val="20"/>
                <w:szCs w:val="20"/>
                <w:lang w:val="ro-RO"/>
              </w:rPr>
              <w:t>geri</w:t>
            </w:r>
          </w:p>
        </w:tc>
        <w:tc>
          <w:tcPr>
            <w:tcW w:w="851" w:type="dxa"/>
            <w:vAlign w:val="center"/>
          </w:tcPr>
          <w:p w14:paraId="71E2104C" w14:textId="77777777" w:rsidR="00722975" w:rsidRPr="00722975" w:rsidRDefault="00722975" w:rsidP="00722975">
            <w:pPr>
              <w:ind w:left="-57" w:right="-57"/>
              <w:jc w:val="center"/>
              <w:rPr>
                <w:b/>
                <w:sz w:val="20"/>
                <w:szCs w:val="20"/>
                <w:lang w:val="ro-RO"/>
              </w:rPr>
            </w:pPr>
            <w:r w:rsidRPr="00722975">
              <w:rPr>
                <w:b/>
                <w:sz w:val="20"/>
                <w:szCs w:val="20"/>
                <w:lang w:val="ro-RO"/>
              </w:rPr>
              <w:t>Lucrări practice</w:t>
            </w:r>
          </w:p>
        </w:tc>
        <w:tc>
          <w:tcPr>
            <w:tcW w:w="708" w:type="dxa"/>
            <w:vAlign w:val="center"/>
          </w:tcPr>
          <w:p w14:paraId="08983923" w14:textId="03FA3BB1" w:rsidR="00722975" w:rsidRPr="00722975" w:rsidRDefault="00722975" w:rsidP="00722975">
            <w:pPr>
              <w:ind w:left="-57" w:right="-57"/>
              <w:jc w:val="center"/>
              <w:rPr>
                <w:b/>
                <w:sz w:val="20"/>
                <w:szCs w:val="20"/>
                <w:lang w:val="ro-RO"/>
              </w:rPr>
            </w:pPr>
            <w:r w:rsidRPr="00722975">
              <w:rPr>
                <w:b/>
                <w:sz w:val="20"/>
                <w:szCs w:val="20"/>
                <w:lang w:val="ro-RO"/>
              </w:rPr>
              <w:t>Semi</w:t>
            </w:r>
            <w:r>
              <w:rPr>
                <w:b/>
                <w:sz w:val="20"/>
                <w:szCs w:val="20"/>
                <w:lang w:val="ro-RO"/>
              </w:rPr>
              <w:t>-</w:t>
            </w:r>
            <w:r w:rsidRPr="00722975">
              <w:rPr>
                <w:b/>
                <w:sz w:val="20"/>
                <w:szCs w:val="20"/>
                <w:lang w:val="ro-RO"/>
              </w:rPr>
              <w:t>nare</w:t>
            </w:r>
          </w:p>
        </w:tc>
        <w:tc>
          <w:tcPr>
            <w:tcW w:w="709" w:type="dxa"/>
            <w:vAlign w:val="center"/>
          </w:tcPr>
          <w:p w14:paraId="52D4B221" w14:textId="77777777" w:rsidR="00722975" w:rsidRPr="00722975" w:rsidRDefault="00722975" w:rsidP="00722975">
            <w:pPr>
              <w:ind w:left="-57" w:right="-57"/>
              <w:jc w:val="center"/>
              <w:rPr>
                <w:b/>
                <w:sz w:val="20"/>
                <w:szCs w:val="20"/>
                <w:lang w:val="ro-RO"/>
              </w:rPr>
            </w:pPr>
            <w:r w:rsidRPr="00722975">
              <w:rPr>
                <w:b/>
                <w:sz w:val="20"/>
                <w:szCs w:val="20"/>
                <w:lang w:val="ro-RO"/>
              </w:rPr>
              <w:t>Total</w:t>
            </w:r>
          </w:p>
        </w:tc>
      </w:tr>
      <w:tr w:rsidR="00A758B6" w:rsidRPr="00722975" w14:paraId="741EFF76" w14:textId="77777777" w:rsidTr="00A32B47">
        <w:tc>
          <w:tcPr>
            <w:tcW w:w="638" w:type="dxa"/>
          </w:tcPr>
          <w:p w14:paraId="74F26361" w14:textId="46E91F0B" w:rsidR="00A758B6" w:rsidRPr="00F57AD8" w:rsidRDefault="00A758B6" w:rsidP="00A758B6">
            <w:pPr>
              <w:ind w:left="-57" w:right="-57"/>
              <w:rPr>
                <w:sz w:val="22"/>
                <w:szCs w:val="22"/>
                <w:lang w:val="ro-RO"/>
              </w:rPr>
            </w:pPr>
            <w:r w:rsidRPr="00F57AD8">
              <w:rPr>
                <w:sz w:val="22"/>
                <w:szCs w:val="22"/>
              </w:rPr>
              <w:t>1.</w:t>
            </w:r>
          </w:p>
        </w:tc>
        <w:tc>
          <w:tcPr>
            <w:tcW w:w="5878" w:type="dxa"/>
          </w:tcPr>
          <w:p w14:paraId="11DB852A" w14:textId="364F636E" w:rsidR="00A758B6" w:rsidRPr="00F57AD8" w:rsidRDefault="00A758B6" w:rsidP="00A758B6">
            <w:pPr>
              <w:ind w:right="140"/>
              <w:rPr>
                <w:sz w:val="22"/>
                <w:szCs w:val="22"/>
                <w:lang w:val="ro-RO"/>
              </w:rPr>
            </w:pPr>
            <w:r w:rsidRPr="00A758B6">
              <w:rPr>
                <w:sz w:val="22"/>
                <w:szCs w:val="22"/>
                <w:lang w:val="ro-RO"/>
              </w:rPr>
              <w:t xml:space="preserve">Tipuri de debut și </w:t>
            </w:r>
            <w:r>
              <w:rPr>
                <w:sz w:val="22"/>
                <w:szCs w:val="22"/>
                <w:lang w:val="ro-RO"/>
              </w:rPr>
              <w:t>„</w:t>
            </w:r>
            <w:r w:rsidRPr="00A758B6">
              <w:rPr>
                <w:sz w:val="22"/>
                <w:szCs w:val="22"/>
                <w:lang w:val="ro-RO"/>
              </w:rPr>
              <w:t>defect” în schizofrenie.</w:t>
            </w:r>
          </w:p>
        </w:tc>
        <w:tc>
          <w:tcPr>
            <w:tcW w:w="709" w:type="dxa"/>
          </w:tcPr>
          <w:p w14:paraId="2D9058BA" w14:textId="49FE3B71"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15A8A174" w14:textId="2FD357E4"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0146965E" w14:textId="6F068271"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0C03429C" w14:textId="5DFF5A5D"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17FE04C3" w14:textId="77777777" w:rsidTr="00A32B47">
        <w:tc>
          <w:tcPr>
            <w:tcW w:w="638" w:type="dxa"/>
          </w:tcPr>
          <w:p w14:paraId="643B3E53" w14:textId="66DC1856" w:rsidR="00A758B6" w:rsidRPr="00F57AD8" w:rsidRDefault="00A758B6" w:rsidP="00A758B6">
            <w:pPr>
              <w:ind w:left="-57" w:right="-57"/>
              <w:rPr>
                <w:sz w:val="22"/>
                <w:szCs w:val="22"/>
                <w:lang w:val="ro-RO"/>
              </w:rPr>
            </w:pPr>
            <w:r w:rsidRPr="00F57AD8">
              <w:rPr>
                <w:sz w:val="22"/>
                <w:szCs w:val="22"/>
              </w:rPr>
              <w:t>2.</w:t>
            </w:r>
          </w:p>
        </w:tc>
        <w:tc>
          <w:tcPr>
            <w:tcW w:w="5878" w:type="dxa"/>
          </w:tcPr>
          <w:p w14:paraId="4FD2E053" w14:textId="6A6F5C21" w:rsidR="00A758B6" w:rsidRPr="00F57AD8" w:rsidRDefault="00A758B6" w:rsidP="00A758B6">
            <w:pPr>
              <w:rPr>
                <w:sz w:val="22"/>
                <w:szCs w:val="22"/>
                <w:lang w:val="ro-RO"/>
              </w:rPr>
            </w:pPr>
            <w:r w:rsidRPr="00A758B6">
              <w:rPr>
                <w:sz w:val="22"/>
                <w:szCs w:val="22"/>
                <w:lang w:val="ro-RO"/>
              </w:rPr>
              <w:t>Diagnosticul diferențial al tulburărilor psihotice.</w:t>
            </w:r>
          </w:p>
        </w:tc>
        <w:tc>
          <w:tcPr>
            <w:tcW w:w="709" w:type="dxa"/>
          </w:tcPr>
          <w:p w14:paraId="67F4B8C0" w14:textId="14A0DF81"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32608D78" w14:textId="11995ADB"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3D2007C4" w14:textId="6A886D71"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10D6B582" w14:textId="12892B05"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40F23290" w14:textId="77777777" w:rsidTr="00A32B47">
        <w:tc>
          <w:tcPr>
            <w:tcW w:w="638" w:type="dxa"/>
          </w:tcPr>
          <w:p w14:paraId="070959BA" w14:textId="553F5BC3" w:rsidR="00A758B6" w:rsidRPr="00F57AD8" w:rsidRDefault="00A758B6" w:rsidP="00A758B6">
            <w:pPr>
              <w:ind w:left="-57" w:right="-57"/>
              <w:rPr>
                <w:sz w:val="22"/>
                <w:szCs w:val="22"/>
                <w:lang w:val="ro-RO"/>
              </w:rPr>
            </w:pPr>
            <w:r w:rsidRPr="00F57AD8">
              <w:rPr>
                <w:sz w:val="22"/>
                <w:szCs w:val="22"/>
              </w:rPr>
              <w:t>3.</w:t>
            </w:r>
          </w:p>
        </w:tc>
        <w:tc>
          <w:tcPr>
            <w:tcW w:w="5878" w:type="dxa"/>
          </w:tcPr>
          <w:p w14:paraId="0CC3E07B" w14:textId="482A40D6" w:rsidR="00A758B6" w:rsidRPr="00F57AD8" w:rsidRDefault="00A758B6" w:rsidP="00A758B6">
            <w:pPr>
              <w:ind w:left="-57" w:right="-57"/>
              <w:rPr>
                <w:sz w:val="22"/>
                <w:szCs w:val="22"/>
                <w:lang w:val="ro-RO"/>
              </w:rPr>
            </w:pPr>
            <w:r w:rsidRPr="00A758B6">
              <w:rPr>
                <w:sz w:val="22"/>
                <w:szCs w:val="22"/>
                <w:lang w:val="ro-RO"/>
              </w:rPr>
              <w:t>Tratamentul contemporan al schizofreniei.</w:t>
            </w:r>
          </w:p>
        </w:tc>
        <w:tc>
          <w:tcPr>
            <w:tcW w:w="709" w:type="dxa"/>
          </w:tcPr>
          <w:p w14:paraId="51879318" w14:textId="540E4A9A"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5922D356" w14:textId="4350E8F6"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28127F5B" w14:textId="1205F83E"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68AC9C39" w14:textId="0A1111F5"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30B3680E" w14:textId="77777777" w:rsidTr="00A32B47">
        <w:tc>
          <w:tcPr>
            <w:tcW w:w="638" w:type="dxa"/>
          </w:tcPr>
          <w:p w14:paraId="268AA1D2" w14:textId="01A27CC8" w:rsidR="00A758B6" w:rsidRPr="00F57AD8" w:rsidRDefault="00A758B6" w:rsidP="00A758B6">
            <w:pPr>
              <w:ind w:left="-57" w:right="-57"/>
              <w:rPr>
                <w:sz w:val="22"/>
                <w:szCs w:val="22"/>
                <w:lang w:val="ro-RO"/>
              </w:rPr>
            </w:pPr>
            <w:r w:rsidRPr="00F57AD8">
              <w:rPr>
                <w:sz w:val="22"/>
                <w:szCs w:val="22"/>
              </w:rPr>
              <w:t>4.</w:t>
            </w:r>
          </w:p>
        </w:tc>
        <w:tc>
          <w:tcPr>
            <w:tcW w:w="5878" w:type="dxa"/>
          </w:tcPr>
          <w:p w14:paraId="2F6EB128" w14:textId="3FEDE2DC" w:rsidR="00A758B6" w:rsidRPr="00F57AD8" w:rsidRDefault="00A758B6" w:rsidP="00A758B6">
            <w:pPr>
              <w:ind w:left="-57" w:right="-57"/>
              <w:rPr>
                <w:sz w:val="22"/>
                <w:szCs w:val="22"/>
                <w:lang w:val="ro-RO"/>
              </w:rPr>
            </w:pPr>
            <w:r w:rsidRPr="00A758B6">
              <w:rPr>
                <w:sz w:val="22"/>
                <w:szCs w:val="22"/>
                <w:lang w:val="ro-RO"/>
              </w:rPr>
              <w:t>Schizofenia hipertoxică. Sindromul neuroleptic malign. Diagnostic pozitiv și diferențial. Principii de tratament.</w:t>
            </w:r>
          </w:p>
        </w:tc>
        <w:tc>
          <w:tcPr>
            <w:tcW w:w="709" w:type="dxa"/>
          </w:tcPr>
          <w:p w14:paraId="448F2A64" w14:textId="1233D6C7"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435A1685" w14:textId="69C34185"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721EBE23" w14:textId="02B5721F"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20712C0B" w14:textId="05E7CAD5"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0EA333D6" w14:textId="77777777" w:rsidTr="00A32B47">
        <w:tc>
          <w:tcPr>
            <w:tcW w:w="638" w:type="dxa"/>
          </w:tcPr>
          <w:p w14:paraId="6DABB48E" w14:textId="285D105E" w:rsidR="00A758B6" w:rsidRPr="00F57AD8" w:rsidRDefault="00A758B6" w:rsidP="00A758B6">
            <w:pPr>
              <w:ind w:left="-57" w:right="-57"/>
              <w:rPr>
                <w:sz w:val="22"/>
                <w:szCs w:val="22"/>
                <w:lang w:val="ro-RO"/>
              </w:rPr>
            </w:pPr>
            <w:r w:rsidRPr="00F57AD8">
              <w:rPr>
                <w:sz w:val="22"/>
                <w:szCs w:val="22"/>
              </w:rPr>
              <w:t>5.</w:t>
            </w:r>
          </w:p>
        </w:tc>
        <w:tc>
          <w:tcPr>
            <w:tcW w:w="5878" w:type="dxa"/>
          </w:tcPr>
          <w:p w14:paraId="6F3A92C2" w14:textId="39A0308D" w:rsidR="00A758B6" w:rsidRPr="00F57AD8" w:rsidRDefault="00A758B6" w:rsidP="00A758B6">
            <w:pPr>
              <w:ind w:left="-57" w:right="-57"/>
              <w:rPr>
                <w:sz w:val="22"/>
                <w:szCs w:val="22"/>
                <w:lang w:val="ro-RO"/>
              </w:rPr>
            </w:pPr>
            <w:r w:rsidRPr="00A758B6">
              <w:rPr>
                <w:sz w:val="22"/>
                <w:szCs w:val="22"/>
                <w:lang w:val="ro-RO"/>
              </w:rPr>
              <w:t>Tulburarea afectivă bipolară. Diagnostic pozitiv și diferențial.</w:t>
            </w:r>
          </w:p>
        </w:tc>
        <w:tc>
          <w:tcPr>
            <w:tcW w:w="709" w:type="dxa"/>
          </w:tcPr>
          <w:p w14:paraId="351D2153" w14:textId="1C87BD09"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399448F1" w14:textId="1E6BB55F"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08BF0C96" w14:textId="2519D2B5"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24529176" w14:textId="44346F51"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0AC6C251" w14:textId="77777777" w:rsidTr="00A32B47">
        <w:tc>
          <w:tcPr>
            <w:tcW w:w="638" w:type="dxa"/>
          </w:tcPr>
          <w:p w14:paraId="1DDB5D30" w14:textId="2A9F53CA" w:rsidR="00A758B6" w:rsidRPr="00F57AD8" w:rsidRDefault="00A758B6" w:rsidP="00A758B6">
            <w:pPr>
              <w:ind w:left="-57" w:right="-57"/>
              <w:rPr>
                <w:sz w:val="22"/>
                <w:szCs w:val="22"/>
                <w:lang w:val="ro-RO"/>
              </w:rPr>
            </w:pPr>
            <w:r w:rsidRPr="00F57AD8">
              <w:rPr>
                <w:sz w:val="22"/>
                <w:szCs w:val="22"/>
              </w:rPr>
              <w:t>6.</w:t>
            </w:r>
          </w:p>
        </w:tc>
        <w:tc>
          <w:tcPr>
            <w:tcW w:w="5878" w:type="dxa"/>
          </w:tcPr>
          <w:p w14:paraId="0392C166" w14:textId="5557A58B" w:rsidR="00A758B6" w:rsidRPr="00F57AD8" w:rsidRDefault="00A758B6" w:rsidP="00A758B6">
            <w:pPr>
              <w:ind w:left="-57" w:right="-57"/>
              <w:rPr>
                <w:sz w:val="22"/>
                <w:szCs w:val="22"/>
                <w:lang w:val="ro-RO"/>
              </w:rPr>
            </w:pPr>
            <w:r w:rsidRPr="00A758B6">
              <w:rPr>
                <w:sz w:val="22"/>
                <w:szCs w:val="22"/>
                <w:lang w:val="ro-RO"/>
              </w:rPr>
              <w:t>Lucrul cu clienții greu abordabili. Intervenția în criză.</w:t>
            </w:r>
          </w:p>
        </w:tc>
        <w:tc>
          <w:tcPr>
            <w:tcW w:w="709" w:type="dxa"/>
          </w:tcPr>
          <w:p w14:paraId="30121A0E" w14:textId="60D63720"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417E672C" w14:textId="150DA676"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2948E5E4" w14:textId="47B7BC8E"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6CA82CAC" w14:textId="6EC97C8F"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0C182A6C" w14:textId="77777777" w:rsidTr="00A32B47">
        <w:tc>
          <w:tcPr>
            <w:tcW w:w="638" w:type="dxa"/>
          </w:tcPr>
          <w:p w14:paraId="1930757C" w14:textId="42BC6625" w:rsidR="00A758B6" w:rsidRPr="00F57AD8" w:rsidRDefault="00A758B6" w:rsidP="00A758B6">
            <w:pPr>
              <w:ind w:left="-57" w:right="-57"/>
              <w:rPr>
                <w:sz w:val="22"/>
                <w:szCs w:val="22"/>
                <w:lang w:val="ro-RO"/>
              </w:rPr>
            </w:pPr>
            <w:r w:rsidRPr="00F57AD8">
              <w:rPr>
                <w:sz w:val="22"/>
                <w:szCs w:val="22"/>
              </w:rPr>
              <w:t>7.</w:t>
            </w:r>
          </w:p>
        </w:tc>
        <w:tc>
          <w:tcPr>
            <w:tcW w:w="5878" w:type="dxa"/>
          </w:tcPr>
          <w:p w14:paraId="7317DBBA" w14:textId="474FDD7A" w:rsidR="00A758B6" w:rsidRPr="00F57AD8" w:rsidRDefault="00A758B6" w:rsidP="00A758B6">
            <w:pPr>
              <w:ind w:left="-57" w:right="-57"/>
              <w:rPr>
                <w:sz w:val="22"/>
                <w:szCs w:val="22"/>
                <w:lang w:val="ro-RO"/>
              </w:rPr>
            </w:pPr>
            <w:r w:rsidRPr="00A758B6">
              <w:rPr>
                <w:sz w:val="22"/>
                <w:szCs w:val="22"/>
                <w:lang w:val="ro-RO"/>
              </w:rPr>
              <w:t>Tulburarea depresivă. Diagnostic pozitiv și diferențial. Principii de tratament.</w:t>
            </w:r>
          </w:p>
        </w:tc>
        <w:tc>
          <w:tcPr>
            <w:tcW w:w="709" w:type="dxa"/>
          </w:tcPr>
          <w:p w14:paraId="75556BEC" w14:textId="44A7CFB0"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691A3897" w14:textId="74D77038"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2DF9DC70" w14:textId="07F91A05"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658A7786" w14:textId="7A67E716"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08B447DA" w14:textId="77777777" w:rsidTr="00A32B47">
        <w:tc>
          <w:tcPr>
            <w:tcW w:w="638" w:type="dxa"/>
          </w:tcPr>
          <w:p w14:paraId="60FD7B22" w14:textId="7F193CD0" w:rsidR="00A758B6" w:rsidRPr="00F57AD8" w:rsidRDefault="00A758B6" w:rsidP="00A758B6">
            <w:pPr>
              <w:ind w:left="-57" w:right="-57"/>
              <w:rPr>
                <w:sz w:val="22"/>
                <w:szCs w:val="22"/>
                <w:lang w:val="ro-RO"/>
              </w:rPr>
            </w:pPr>
            <w:r w:rsidRPr="00F57AD8">
              <w:rPr>
                <w:sz w:val="22"/>
                <w:szCs w:val="22"/>
              </w:rPr>
              <w:t>8.</w:t>
            </w:r>
          </w:p>
        </w:tc>
        <w:tc>
          <w:tcPr>
            <w:tcW w:w="5878" w:type="dxa"/>
          </w:tcPr>
          <w:p w14:paraId="7769B26C" w14:textId="690A0F8F" w:rsidR="00A758B6" w:rsidRPr="00F57AD8" w:rsidRDefault="00A758B6" w:rsidP="00A758B6">
            <w:pPr>
              <w:ind w:left="-57" w:right="-57"/>
              <w:rPr>
                <w:sz w:val="22"/>
                <w:szCs w:val="22"/>
                <w:lang w:val="ro-RO"/>
              </w:rPr>
            </w:pPr>
            <w:r w:rsidRPr="00A758B6">
              <w:rPr>
                <w:sz w:val="22"/>
                <w:szCs w:val="22"/>
                <w:lang w:val="ro-RO"/>
              </w:rPr>
              <w:t>Tulburarea obsesiv-compulsivă (TOC).</w:t>
            </w:r>
          </w:p>
        </w:tc>
        <w:tc>
          <w:tcPr>
            <w:tcW w:w="709" w:type="dxa"/>
          </w:tcPr>
          <w:p w14:paraId="2CEEC8BB" w14:textId="355592C0"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5F976C33" w14:textId="2EEB9270"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4F1EB831" w14:textId="1E5D9F7E"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688D1D92" w14:textId="08BC5F39"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32D8CF03" w14:textId="77777777" w:rsidTr="00A32B47">
        <w:tc>
          <w:tcPr>
            <w:tcW w:w="638" w:type="dxa"/>
          </w:tcPr>
          <w:p w14:paraId="356AFACA" w14:textId="3D9DB4E5" w:rsidR="00A758B6" w:rsidRPr="00F57AD8" w:rsidRDefault="00A758B6" w:rsidP="00A758B6">
            <w:pPr>
              <w:ind w:left="-57" w:right="-57"/>
              <w:rPr>
                <w:sz w:val="22"/>
                <w:szCs w:val="22"/>
                <w:lang w:val="ro-RO"/>
              </w:rPr>
            </w:pPr>
            <w:r w:rsidRPr="00F57AD8">
              <w:rPr>
                <w:sz w:val="22"/>
                <w:szCs w:val="22"/>
              </w:rPr>
              <w:lastRenderedPageBreak/>
              <w:t>9.</w:t>
            </w:r>
          </w:p>
        </w:tc>
        <w:tc>
          <w:tcPr>
            <w:tcW w:w="5878" w:type="dxa"/>
          </w:tcPr>
          <w:p w14:paraId="6423E036" w14:textId="277762A6" w:rsidR="00A758B6" w:rsidRPr="00F57AD8" w:rsidRDefault="00A758B6" w:rsidP="00A758B6">
            <w:pPr>
              <w:ind w:left="-57" w:right="-57"/>
              <w:rPr>
                <w:sz w:val="22"/>
                <w:szCs w:val="22"/>
                <w:lang w:val="ro-RO"/>
              </w:rPr>
            </w:pPr>
            <w:r w:rsidRPr="00A758B6">
              <w:rPr>
                <w:sz w:val="22"/>
                <w:szCs w:val="22"/>
                <w:lang w:val="ro-RO"/>
              </w:rPr>
              <w:t xml:space="preserve">Remediile antipsihotice. </w:t>
            </w:r>
            <w:r>
              <w:rPr>
                <w:sz w:val="22"/>
                <w:szCs w:val="22"/>
                <w:lang w:val="ro-RO"/>
              </w:rPr>
              <w:t xml:space="preserve">Remedii timostabilizatoare. </w:t>
            </w:r>
            <w:r w:rsidRPr="00A758B6">
              <w:rPr>
                <w:sz w:val="22"/>
                <w:szCs w:val="22"/>
                <w:lang w:val="ro-RO"/>
              </w:rPr>
              <w:t>Clasificare. Indicații terapeutice.</w:t>
            </w:r>
          </w:p>
        </w:tc>
        <w:tc>
          <w:tcPr>
            <w:tcW w:w="709" w:type="dxa"/>
          </w:tcPr>
          <w:p w14:paraId="4F5D66BC" w14:textId="164617B6"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4D3B2272" w14:textId="1A085844"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70A55BAF" w14:textId="4D2EF68E"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12BB3479" w14:textId="1DB574DD"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64E63E6C" w14:textId="77777777" w:rsidTr="00A32B47">
        <w:tc>
          <w:tcPr>
            <w:tcW w:w="638" w:type="dxa"/>
          </w:tcPr>
          <w:p w14:paraId="57132E5D" w14:textId="5550FC81" w:rsidR="00A758B6" w:rsidRPr="00F57AD8" w:rsidRDefault="00A758B6" w:rsidP="00A758B6">
            <w:pPr>
              <w:ind w:left="-57" w:right="-57"/>
              <w:rPr>
                <w:sz w:val="22"/>
                <w:szCs w:val="22"/>
                <w:lang w:val="ro-RO"/>
              </w:rPr>
            </w:pPr>
            <w:r w:rsidRPr="00F57AD8">
              <w:rPr>
                <w:sz w:val="22"/>
                <w:szCs w:val="22"/>
              </w:rPr>
              <w:t>10.</w:t>
            </w:r>
          </w:p>
        </w:tc>
        <w:tc>
          <w:tcPr>
            <w:tcW w:w="5878" w:type="dxa"/>
          </w:tcPr>
          <w:p w14:paraId="15E69103" w14:textId="4A34BDC4" w:rsidR="00A758B6" w:rsidRPr="00F57AD8" w:rsidRDefault="00A758B6" w:rsidP="00A758B6">
            <w:pPr>
              <w:ind w:left="-57" w:right="-57"/>
              <w:rPr>
                <w:sz w:val="22"/>
                <w:szCs w:val="22"/>
                <w:lang w:val="ro-RO"/>
              </w:rPr>
            </w:pPr>
            <w:r w:rsidRPr="00A758B6">
              <w:rPr>
                <w:sz w:val="22"/>
                <w:szCs w:val="22"/>
                <w:lang w:val="ro-RO"/>
              </w:rPr>
              <w:t>Procese de neurodegenerare cerebrală. Abordări psihofarmacologice moderne.</w:t>
            </w:r>
          </w:p>
        </w:tc>
        <w:tc>
          <w:tcPr>
            <w:tcW w:w="709" w:type="dxa"/>
          </w:tcPr>
          <w:p w14:paraId="4955D0CB" w14:textId="0814B425"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7C37D821" w14:textId="1D4F92A9"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056B68C5" w14:textId="10BA1F1C"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049F0DEF" w14:textId="4F48341C"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19CCC544" w14:textId="77777777" w:rsidTr="00A32B47">
        <w:tc>
          <w:tcPr>
            <w:tcW w:w="638" w:type="dxa"/>
          </w:tcPr>
          <w:p w14:paraId="129B91DE" w14:textId="20040631" w:rsidR="00A758B6" w:rsidRPr="00F57AD8" w:rsidRDefault="00A758B6" w:rsidP="00A758B6">
            <w:pPr>
              <w:ind w:left="-57" w:right="-57"/>
              <w:rPr>
                <w:sz w:val="22"/>
                <w:szCs w:val="22"/>
                <w:lang w:val="ro-RO"/>
              </w:rPr>
            </w:pPr>
            <w:r w:rsidRPr="00F57AD8">
              <w:rPr>
                <w:sz w:val="22"/>
                <w:szCs w:val="22"/>
              </w:rPr>
              <w:t>11.</w:t>
            </w:r>
          </w:p>
        </w:tc>
        <w:tc>
          <w:tcPr>
            <w:tcW w:w="5878" w:type="dxa"/>
          </w:tcPr>
          <w:p w14:paraId="7537BD40" w14:textId="75EBD939" w:rsidR="00A758B6" w:rsidRPr="00F57AD8" w:rsidRDefault="00A758B6" w:rsidP="00A758B6">
            <w:pPr>
              <w:ind w:left="-57" w:right="-57"/>
              <w:rPr>
                <w:sz w:val="22"/>
                <w:szCs w:val="22"/>
                <w:lang w:val="ro-RO"/>
              </w:rPr>
            </w:pPr>
            <w:r w:rsidRPr="00A758B6">
              <w:rPr>
                <w:sz w:val="22"/>
                <w:szCs w:val="22"/>
                <w:lang w:val="ro-RO"/>
              </w:rPr>
              <w:t>Tulburările psihice în cadrul epilepsiei.</w:t>
            </w:r>
          </w:p>
        </w:tc>
        <w:tc>
          <w:tcPr>
            <w:tcW w:w="709" w:type="dxa"/>
          </w:tcPr>
          <w:p w14:paraId="766424A7" w14:textId="03C5A5DF"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7ADF03CA" w14:textId="5078FFAD"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58A15697" w14:textId="4CF57B5F"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4083C296" w14:textId="008AB818"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232EF4B3" w14:textId="77777777" w:rsidTr="00A32B47">
        <w:tc>
          <w:tcPr>
            <w:tcW w:w="638" w:type="dxa"/>
          </w:tcPr>
          <w:p w14:paraId="788099AE" w14:textId="64C51642" w:rsidR="00A758B6" w:rsidRPr="00F57AD8" w:rsidRDefault="00A758B6" w:rsidP="00A758B6">
            <w:pPr>
              <w:ind w:left="-57" w:right="-57"/>
              <w:rPr>
                <w:sz w:val="22"/>
                <w:szCs w:val="22"/>
                <w:lang w:val="ro-RO"/>
              </w:rPr>
            </w:pPr>
            <w:r w:rsidRPr="00F57AD8">
              <w:rPr>
                <w:sz w:val="22"/>
                <w:szCs w:val="22"/>
              </w:rPr>
              <w:t>12.</w:t>
            </w:r>
          </w:p>
        </w:tc>
        <w:tc>
          <w:tcPr>
            <w:tcW w:w="5878" w:type="dxa"/>
          </w:tcPr>
          <w:p w14:paraId="7894A257" w14:textId="3F12744A" w:rsidR="00A758B6" w:rsidRPr="00F57AD8" w:rsidRDefault="00A758B6" w:rsidP="00A758B6">
            <w:pPr>
              <w:ind w:left="-57" w:right="-57"/>
              <w:rPr>
                <w:sz w:val="22"/>
                <w:szCs w:val="22"/>
                <w:lang w:val="ro-RO"/>
              </w:rPr>
            </w:pPr>
            <w:r w:rsidRPr="00A758B6">
              <w:rPr>
                <w:sz w:val="22"/>
                <w:szCs w:val="22"/>
                <w:lang w:val="ro-RO"/>
              </w:rPr>
              <w:t>Tulburarea de stres posttraumatic (TSPT).</w:t>
            </w:r>
          </w:p>
        </w:tc>
        <w:tc>
          <w:tcPr>
            <w:tcW w:w="709" w:type="dxa"/>
          </w:tcPr>
          <w:p w14:paraId="7924E6CD" w14:textId="5C7BFDEE"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17B748C7" w14:textId="1BC98714"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6D6FA8F9" w14:textId="1D4FC829"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6FB23883" w14:textId="18BE81B9"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29DD71F3" w14:textId="77777777" w:rsidTr="00A32B47">
        <w:tc>
          <w:tcPr>
            <w:tcW w:w="638" w:type="dxa"/>
          </w:tcPr>
          <w:p w14:paraId="2F4B2171" w14:textId="5F834BDB" w:rsidR="00A758B6" w:rsidRPr="00F57AD8" w:rsidRDefault="00A758B6" w:rsidP="00A758B6">
            <w:pPr>
              <w:ind w:left="-57" w:right="-57"/>
              <w:rPr>
                <w:sz w:val="22"/>
                <w:szCs w:val="22"/>
                <w:lang w:val="ro-RO"/>
              </w:rPr>
            </w:pPr>
            <w:r w:rsidRPr="00F57AD8">
              <w:rPr>
                <w:sz w:val="22"/>
                <w:szCs w:val="22"/>
              </w:rPr>
              <w:t>13.</w:t>
            </w:r>
          </w:p>
        </w:tc>
        <w:tc>
          <w:tcPr>
            <w:tcW w:w="5878" w:type="dxa"/>
          </w:tcPr>
          <w:p w14:paraId="704EC7C3" w14:textId="2F966629" w:rsidR="00A758B6" w:rsidRPr="00F57AD8" w:rsidRDefault="00A758B6" w:rsidP="00A758B6">
            <w:pPr>
              <w:ind w:left="-57" w:right="-57"/>
              <w:rPr>
                <w:sz w:val="22"/>
                <w:szCs w:val="22"/>
                <w:lang w:val="ro-RO"/>
              </w:rPr>
            </w:pPr>
            <w:r w:rsidRPr="00A758B6">
              <w:rPr>
                <w:sz w:val="22"/>
                <w:szCs w:val="22"/>
                <w:lang w:val="ro-RO"/>
              </w:rPr>
              <w:t>Tulburări de personalitate.</w:t>
            </w:r>
          </w:p>
        </w:tc>
        <w:tc>
          <w:tcPr>
            <w:tcW w:w="709" w:type="dxa"/>
          </w:tcPr>
          <w:p w14:paraId="19526A45" w14:textId="23DA991C" w:rsidR="00A758B6" w:rsidRPr="00F57AD8" w:rsidRDefault="00A758B6" w:rsidP="00A758B6">
            <w:pPr>
              <w:ind w:left="-57" w:right="-57"/>
              <w:jc w:val="center"/>
              <w:rPr>
                <w:sz w:val="22"/>
                <w:szCs w:val="22"/>
                <w:lang w:val="ro-RO"/>
              </w:rPr>
            </w:pPr>
            <w:r w:rsidRPr="00F57AD8">
              <w:rPr>
                <w:sz w:val="22"/>
                <w:szCs w:val="22"/>
              </w:rPr>
              <w:t>2</w:t>
            </w:r>
          </w:p>
        </w:tc>
        <w:tc>
          <w:tcPr>
            <w:tcW w:w="851" w:type="dxa"/>
          </w:tcPr>
          <w:p w14:paraId="09C3983C" w14:textId="143079E7" w:rsidR="00A758B6" w:rsidRPr="00F57AD8" w:rsidRDefault="00A758B6" w:rsidP="00A758B6">
            <w:pPr>
              <w:ind w:left="-57" w:right="-57"/>
              <w:jc w:val="center"/>
              <w:rPr>
                <w:sz w:val="22"/>
                <w:szCs w:val="22"/>
                <w:lang w:val="ro-RO"/>
              </w:rPr>
            </w:pPr>
            <w:r w:rsidRPr="00F57AD8">
              <w:rPr>
                <w:sz w:val="22"/>
                <w:szCs w:val="22"/>
              </w:rPr>
              <w:t>3,1</w:t>
            </w:r>
          </w:p>
        </w:tc>
        <w:tc>
          <w:tcPr>
            <w:tcW w:w="708" w:type="dxa"/>
          </w:tcPr>
          <w:p w14:paraId="2FB3EDFF" w14:textId="22C14546" w:rsidR="00A758B6" w:rsidRPr="00F57AD8" w:rsidRDefault="00A758B6" w:rsidP="00A758B6">
            <w:pPr>
              <w:ind w:left="-57" w:right="-57"/>
              <w:jc w:val="center"/>
              <w:rPr>
                <w:sz w:val="22"/>
                <w:szCs w:val="22"/>
                <w:lang w:val="ro-RO"/>
              </w:rPr>
            </w:pPr>
            <w:r w:rsidRPr="00F57AD8">
              <w:rPr>
                <w:sz w:val="22"/>
                <w:szCs w:val="22"/>
              </w:rPr>
              <w:t>2</w:t>
            </w:r>
          </w:p>
        </w:tc>
        <w:tc>
          <w:tcPr>
            <w:tcW w:w="709" w:type="dxa"/>
          </w:tcPr>
          <w:p w14:paraId="24BE0BF5" w14:textId="6B8B444D" w:rsidR="00A758B6" w:rsidRPr="00F57AD8" w:rsidRDefault="00A758B6" w:rsidP="00A758B6">
            <w:pPr>
              <w:ind w:left="-57" w:right="-57"/>
              <w:jc w:val="center"/>
              <w:rPr>
                <w:sz w:val="22"/>
                <w:szCs w:val="22"/>
                <w:lang w:val="ro-RO"/>
              </w:rPr>
            </w:pPr>
            <w:r w:rsidRPr="00F57AD8">
              <w:rPr>
                <w:sz w:val="22"/>
                <w:szCs w:val="22"/>
              </w:rPr>
              <w:t>7,1</w:t>
            </w:r>
          </w:p>
        </w:tc>
      </w:tr>
      <w:tr w:rsidR="00A758B6" w:rsidRPr="00722975" w14:paraId="11BB6E65" w14:textId="77777777" w:rsidTr="00722975">
        <w:tc>
          <w:tcPr>
            <w:tcW w:w="638" w:type="dxa"/>
            <w:vAlign w:val="center"/>
          </w:tcPr>
          <w:p w14:paraId="6B96DF6B" w14:textId="77777777" w:rsidR="00A758B6" w:rsidRPr="00F57AD8" w:rsidRDefault="00A758B6" w:rsidP="00A758B6">
            <w:pPr>
              <w:ind w:left="-57" w:right="-57"/>
              <w:rPr>
                <w:sz w:val="22"/>
                <w:szCs w:val="22"/>
                <w:lang w:val="ro-RO"/>
              </w:rPr>
            </w:pPr>
          </w:p>
        </w:tc>
        <w:tc>
          <w:tcPr>
            <w:tcW w:w="5878" w:type="dxa"/>
            <w:vAlign w:val="center"/>
          </w:tcPr>
          <w:p w14:paraId="1605F23A" w14:textId="58C82ED0" w:rsidR="00A758B6" w:rsidRPr="00F57AD8" w:rsidRDefault="00A758B6" w:rsidP="00A758B6">
            <w:pPr>
              <w:ind w:left="-57" w:right="-57"/>
              <w:rPr>
                <w:sz w:val="22"/>
                <w:szCs w:val="22"/>
                <w:lang w:val="ro-RO"/>
              </w:rPr>
            </w:pPr>
            <w:r w:rsidRPr="00F57AD8">
              <w:rPr>
                <w:sz w:val="22"/>
                <w:szCs w:val="22"/>
                <w:lang w:val="ro-RO"/>
              </w:rPr>
              <w:t>Examen:</w:t>
            </w:r>
          </w:p>
        </w:tc>
        <w:tc>
          <w:tcPr>
            <w:tcW w:w="709" w:type="dxa"/>
            <w:vAlign w:val="center"/>
          </w:tcPr>
          <w:p w14:paraId="7D2A5357" w14:textId="77777777" w:rsidR="00A758B6" w:rsidRPr="00F57AD8" w:rsidRDefault="00A758B6" w:rsidP="00A758B6">
            <w:pPr>
              <w:ind w:left="-57" w:right="-57"/>
              <w:jc w:val="center"/>
              <w:rPr>
                <w:sz w:val="22"/>
                <w:szCs w:val="22"/>
                <w:lang w:val="ro-RO"/>
              </w:rPr>
            </w:pPr>
          </w:p>
        </w:tc>
        <w:tc>
          <w:tcPr>
            <w:tcW w:w="851" w:type="dxa"/>
            <w:vAlign w:val="center"/>
          </w:tcPr>
          <w:p w14:paraId="5BCC1A41" w14:textId="77777777" w:rsidR="00A758B6" w:rsidRPr="00F57AD8" w:rsidRDefault="00A758B6" w:rsidP="00A758B6">
            <w:pPr>
              <w:ind w:left="-57" w:right="-57"/>
              <w:jc w:val="center"/>
              <w:rPr>
                <w:sz w:val="22"/>
                <w:szCs w:val="22"/>
                <w:lang w:val="ro-RO"/>
              </w:rPr>
            </w:pPr>
          </w:p>
        </w:tc>
        <w:tc>
          <w:tcPr>
            <w:tcW w:w="708" w:type="dxa"/>
            <w:vAlign w:val="center"/>
          </w:tcPr>
          <w:p w14:paraId="40180DF3" w14:textId="77777777" w:rsidR="00A758B6" w:rsidRPr="00F57AD8" w:rsidRDefault="00A758B6" w:rsidP="00A758B6">
            <w:pPr>
              <w:ind w:left="-57" w:right="-57"/>
              <w:jc w:val="center"/>
              <w:rPr>
                <w:sz w:val="22"/>
                <w:szCs w:val="22"/>
                <w:lang w:val="ro-RO"/>
              </w:rPr>
            </w:pPr>
          </w:p>
        </w:tc>
        <w:tc>
          <w:tcPr>
            <w:tcW w:w="709" w:type="dxa"/>
            <w:vAlign w:val="center"/>
          </w:tcPr>
          <w:p w14:paraId="75DBF10D" w14:textId="12B8D0AF" w:rsidR="00A758B6" w:rsidRPr="00F57AD8" w:rsidRDefault="00A758B6" w:rsidP="00A758B6">
            <w:pPr>
              <w:ind w:left="-57" w:right="-57"/>
              <w:jc w:val="center"/>
              <w:rPr>
                <w:sz w:val="22"/>
                <w:szCs w:val="22"/>
                <w:lang w:val="ro-RO"/>
              </w:rPr>
            </w:pPr>
            <w:r w:rsidRPr="00F57AD8">
              <w:rPr>
                <w:sz w:val="22"/>
                <w:szCs w:val="22"/>
                <w:lang w:val="ro-RO"/>
              </w:rPr>
              <w:t>7,1</w:t>
            </w:r>
          </w:p>
        </w:tc>
      </w:tr>
      <w:tr w:rsidR="00A758B6" w:rsidRPr="00722975" w14:paraId="5368930F" w14:textId="77777777" w:rsidTr="00A32B47">
        <w:tc>
          <w:tcPr>
            <w:tcW w:w="6516" w:type="dxa"/>
            <w:gridSpan w:val="2"/>
          </w:tcPr>
          <w:p w14:paraId="260855A9" w14:textId="163134B2" w:rsidR="00A758B6" w:rsidRPr="00F57AD8" w:rsidRDefault="00A758B6" w:rsidP="00A758B6">
            <w:pPr>
              <w:ind w:left="-57" w:right="-57"/>
              <w:jc w:val="center"/>
              <w:rPr>
                <w:b/>
                <w:sz w:val="22"/>
                <w:szCs w:val="22"/>
                <w:lang w:val="ro-RO"/>
              </w:rPr>
            </w:pPr>
            <w:r w:rsidRPr="00F57AD8">
              <w:rPr>
                <w:b/>
                <w:sz w:val="22"/>
                <w:szCs w:val="22"/>
                <w:lang w:val="ro-RO"/>
              </w:rPr>
              <w:t>Total:</w:t>
            </w:r>
          </w:p>
        </w:tc>
        <w:tc>
          <w:tcPr>
            <w:tcW w:w="709" w:type="dxa"/>
          </w:tcPr>
          <w:p w14:paraId="28CB01B9" w14:textId="5F5AAB95" w:rsidR="00A758B6" w:rsidRPr="00F57AD8" w:rsidRDefault="00A758B6" w:rsidP="00A758B6">
            <w:pPr>
              <w:ind w:left="-57" w:right="-57"/>
              <w:jc w:val="center"/>
              <w:rPr>
                <w:b/>
                <w:sz w:val="22"/>
                <w:szCs w:val="22"/>
                <w:lang w:val="ro-RO"/>
              </w:rPr>
            </w:pPr>
            <w:r w:rsidRPr="00F57AD8">
              <w:rPr>
                <w:b/>
                <w:bCs/>
                <w:sz w:val="22"/>
                <w:szCs w:val="22"/>
              </w:rPr>
              <w:t>26</w:t>
            </w:r>
          </w:p>
        </w:tc>
        <w:tc>
          <w:tcPr>
            <w:tcW w:w="851" w:type="dxa"/>
          </w:tcPr>
          <w:p w14:paraId="0F0DDB12" w14:textId="3A99C42F" w:rsidR="00A758B6" w:rsidRPr="007B6DA9" w:rsidRDefault="00A758B6" w:rsidP="00A758B6">
            <w:pPr>
              <w:ind w:left="-57" w:right="-57"/>
              <w:jc w:val="center"/>
              <w:rPr>
                <w:b/>
                <w:sz w:val="22"/>
                <w:szCs w:val="22"/>
                <w:lang w:val="ro-RO"/>
              </w:rPr>
            </w:pPr>
            <w:r w:rsidRPr="00F57AD8">
              <w:rPr>
                <w:b/>
                <w:bCs/>
                <w:sz w:val="22"/>
                <w:szCs w:val="22"/>
              </w:rPr>
              <w:t>4</w:t>
            </w:r>
            <w:r>
              <w:rPr>
                <w:b/>
                <w:bCs/>
                <w:sz w:val="22"/>
                <w:szCs w:val="22"/>
                <w:lang w:val="ro-RO"/>
              </w:rPr>
              <w:t>1</w:t>
            </w:r>
          </w:p>
        </w:tc>
        <w:tc>
          <w:tcPr>
            <w:tcW w:w="708" w:type="dxa"/>
          </w:tcPr>
          <w:p w14:paraId="2199F23F" w14:textId="3C81C6FD" w:rsidR="00A758B6" w:rsidRPr="00F57AD8" w:rsidRDefault="00A758B6" w:rsidP="00A758B6">
            <w:pPr>
              <w:ind w:left="-57" w:right="-57"/>
              <w:jc w:val="center"/>
              <w:rPr>
                <w:b/>
                <w:sz w:val="22"/>
                <w:szCs w:val="22"/>
                <w:lang w:val="ro-RO"/>
              </w:rPr>
            </w:pPr>
            <w:r w:rsidRPr="00F57AD8">
              <w:rPr>
                <w:b/>
                <w:bCs/>
                <w:sz w:val="22"/>
                <w:szCs w:val="22"/>
              </w:rPr>
              <w:t>26</w:t>
            </w:r>
          </w:p>
        </w:tc>
        <w:tc>
          <w:tcPr>
            <w:tcW w:w="709" w:type="dxa"/>
          </w:tcPr>
          <w:p w14:paraId="29EF10E9" w14:textId="0FCFEDBD" w:rsidR="00A758B6" w:rsidRPr="00F57AD8" w:rsidRDefault="00A758B6" w:rsidP="00A758B6">
            <w:pPr>
              <w:ind w:left="-57" w:right="-57"/>
              <w:jc w:val="center"/>
              <w:rPr>
                <w:b/>
                <w:sz w:val="22"/>
                <w:szCs w:val="22"/>
                <w:lang w:val="ro-RO"/>
              </w:rPr>
            </w:pPr>
            <w:r w:rsidRPr="00F57AD8">
              <w:rPr>
                <w:b/>
                <w:bCs/>
                <w:sz w:val="22"/>
                <w:szCs w:val="22"/>
              </w:rPr>
              <w:t>100</w:t>
            </w:r>
          </w:p>
        </w:tc>
      </w:tr>
    </w:tbl>
    <w:p w14:paraId="1EC30E52" w14:textId="1775203B" w:rsidR="00B57549" w:rsidRPr="00454A74" w:rsidRDefault="00D22B92" w:rsidP="00454A74">
      <w:pPr>
        <w:widowControl w:val="0"/>
        <w:spacing w:before="240" w:after="120"/>
        <w:ind w:left="284" w:hanging="284"/>
        <w:rPr>
          <w:b/>
          <w:caps/>
          <w:sz w:val="26"/>
          <w:szCs w:val="26"/>
          <w:lang w:val="ro-RO"/>
        </w:rPr>
      </w:pPr>
      <w:r w:rsidRPr="00BB6F97">
        <w:rPr>
          <w:b/>
          <w:caps/>
          <w:sz w:val="26"/>
          <w:szCs w:val="26"/>
          <w:lang w:val="ro-RO"/>
        </w:rPr>
        <w:t>IV.</w:t>
      </w:r>
      <w:r w:rsidR="00EF3BBE" w:rsidRPr="00BB6F97">
        <w:rPr>
          <w:b/>
          <w:caps/>
          <w:sz w:val="26"/>
          <w:szCs w:val="26"/>
          <w:lang w:val="ro-RO"/>
        </w:rPr>
        <w:t xml:space="preserve">  </w:t>
      </w:r>
      <w:r w:rsidR="009943B5" w:rsidRPr="00BB6F97">
        <w:rPr>
          <w:b/>
          <w:caps/>
          <w:sz w:val="26"/>
          <w:szCs w:val="26"/>
          <w:lang w:val="ro-RO"/>
        </w:rPr>
        <w:t>Obiective de referință și unități de conținut</w:t>
      </w:r>
      <w:r w:rsidR="00120A74" w:rsidRPr="00BB6F97">
        <w:rPr>
          <w:b/>
          <w:caps/>
          <w:sz w:val="26"/>
          <w:szCs w:val="26"/>
          <w:lang w:val="ro-RO"/>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951"/>
        <w:gridCol w:w="6914"/>
      </w:tblGrid>
      <w:tr w:rsidR="009943B5" w:rsidRPr="00722975" w14:paraId="051C3E11" w14:textId="77777777" w:rsidTr="00A758B6">
        <w:trPr>
          <w:tblHeader/>
        </w:trPr>
        <w:tc>
          <w:tcPr>
            <w:tcW w:w="628" w:type="dxa"/>
            <w:vAlign w:val="center"/>
          </w:tcPr>
          <w:p w14:paraId="3C092FAA" w14:textId="77777777" w:rsidR="009943B5" w:rsidRPr="00722975" w:rsidRDefault="009943B5" w:rsidP="00722975">
            <w:pPr>
              <w:jc w:val="center"/>
              <w:rPr>
                <w:b/>
                <w:sz w:val="20"/>
                <w:szCs w:val="20"/>
                <w:lang w:val="ro-RO"/>
              </w:rPr>
            </w:pPr>
            <w:r w:rsidRPr="00722975">
              <w:rPr>
                <w:b/>
                <w:sz w:val="20"/>
                <w:szCs w:val="20"/>
                <w:lang w:val="ro-RO"/>
              </w:rPr>
              <w:t>Nr.</w:t>
            </w:r>
          </w:p>
          <w:p w14:paraId="4776585C" w14:textId="77777777" w:rsidR="009943B5" w:rsidRPr="00722975" w:rsidRDefault="009943B5" w:rsidP="00722975">
            <w:pPr>
              <w:jc w:val="center"/>
              <w:rPr>
                <w:b/>
                <w:sz w:val="20"/>
                <w:szCs w:val="20"/>
                <w:lang w:val="ro-RO"/>
              </w:rPr>
            </w:pPr>
            <w:r w:rsidRPr="00722975">
              <w:rPr>
                <w:b/>
                <w:sz w:val="20"/>
                <w:szCs w:val="20"/>
                <w:lang w:val="ro-RO"/>
              </w:rPr>
              <w:t>d/o</w:t>
            </w:r>
          </w:p>
        </w:tc>
        <w:tc>
          <w:tcPr>
            <w:tcW w:w="1951" w:type="dxa"/>
            <w:vAlign w:val="center"/>
          </w:tcPr>
          <w:p w14:paraId="2228A5D4" w14:textId="77777777" w:rsidR="009943B5" w:rsidRPr="00722975" w:rsidRDefault="009943B5" w:rsidP="00722975">
            <w:pPr>
              <w:jc w:val="center"/>
              <w:rPr>
                <w:b/>
                <w:sz w:val="20"/>
                <w:szCs w:val="20"/>
                <w:lang w:val="ro-RO"/>
              </w:rPr>
            </w:pPr>
            <w:r w:rsidRPr="00722975">
              <w:rPr>
                <w:b/>
                <w:sz w:val="20"/>
                <w:szCs w:val="20"/>
                <w:lang w:val="ro-RO"/>
              </w:rPr>
              <w:t>Denumirea temei</w:t>
            </w:r>
          </w:p>
        </w:tc>
        <w:tc>
          <w:tcPr>
            <w:tcW w:w="6914" w:type="dxa"/>
            <w:vAlign w:val="center"/>
          </w:tcPr>
          <w:p w14:paraId="0C6E78C8" w14:textId="77777777" w:rsidR="009943B5" w:rsidRPr="00722975" w:rsidRDefault="009943B5" w:rsidP="00722975">
            <w:pPr>
              <w:jc w:val="center"/>
              <w:rPr>
                <w:b/>
                <w:sz w:val="20"/>
                <w:szCs w:val="20"/>
                <w:lang w:val="ro-RO"/>
              </w:rPr>
            </w:pPr>
            <w:r w:rsidRPr="00722975">
              <w:rPr>
                <w:b/>
                <w:sz w:val="20"/>
                <w:szCs w:val="20"/>
                <w:lang w:val="ro-RO"/>
              </w:rPr>
              <w:t>Conținutul temei</w:t>
            </w:r>
          </w:p>
        </w:tc>
      </w:tr>
      <w:tr w:rsidR="00A758B6" w:rsidRPr="008B1450" w14:paraId="582D7791" w14:textId="77777777" w:rsidTr="00A758B6">
        <w:tc>
          <w:tcPr>
            <w:tcW w:w="628" w:type="dxa"/>
          </w:tcPr>
          <w:p w14:paraId="2785C880" w14:textId="67C0C9FE" w:rsidR="00A758B6" w:rsidRPr="00C73933" w:rsidRDefault="00A758B6" w:rsidP="00A758B6">
            <w:pPr>
              <w:rPr>
                <w:sz w:val="22"/>
                <w:szCs w:val="22"/>
                <w:lang w:val="ro-RO"/>
              </w:rPr>
            </w:pPr>
            <w:r w:rsidRPr="00C73933">
              <w:rPr>
                <w:sz w:val="22"/>
                <w:szCs w:val="22"/>
                <w:lang w:val="ro-RO"/>
              </w:rPr>
              <w:t>1.</w:t>
            </w:r>
          </w:p>
        </w:tc>
        <w:tc>
          <w:tcPr>
            <w:tcW w:w="1951" w:type="dxa"/>
          </w:tcPr>
          <w:p w14:paraId="209C1069" w14:textId="77777777" w:rsidR="00A758B6" w:rsidRPr="00A758B6" w:rsidRDefault="00A758B6" w:rsidP="00A758B6">
            <w:pPr>
              <w:ind w:right="140"/>
              <w:rPr>
                <w:sz w:val="22"/>
                <w:szCs w:val="22"/>
                <w:lang w:val="ro-RO"/>
              </w:rPr>
            </w:pPr>
            <w:r w:rsidRPr="00A758B6">
              <w:rPr>
                <w:sz w:val="22"/>
                <w:szCs w:val="22"/>
                <w:lang w:val="ro-RO"/>
              </w:rPr>
              <w:t>Tipuri de debut și “defect” în schizofrenie.</w:t>
            </w:r>
          </w:p>
          <w:p w14:paraId="5269A46D" w14:textId="4BB2ACCD" w:rsidR="00A758B6" w:rsidRPr="00A758B6" w:rsidRDefault="00A758B6" w:rsidP="00A758B6">
            <w:pPr>
              <w:rPr>
                <w:b/>
                <w:sz w:val="22"/>
                <w:szCs w:val="22"/>
                <w:lang w:val="ro-RO"/>
              </w:rPr>
            </w:pPr>
          </w:p>
        </w:tc>
        <w:tc>
          <w:tcPr>
            <w:tcW w:w="6914" w:type="dxa"/>
            <w:vAlign w:val="center"/>
          </w:tcPr>
          <w:p w14:paraId="39D5BFD7" w14:textId="74506E9F" w:rsidR="00A758B6" w:rsidRPr="00A758B6" w:rsidRDefault="00A758B6" w:rsidP="00A758B6">
            <w:pPr>
              <w:rPr>
                <w:sz w:val="22"/>
                <w:szCs w:val="22"/>
                <w:lang w:val="ro-RO"/>
              </w:rPr>
            </w:pPr>
            <w:r w:rsidRPr="00A758B6">
              <w:rPr>
                <w:iCs/>
                <w:sz w:val="22"/>
                <w:szCs w:val="22"/>
                <w:lang w:val="ro-RO"/>
              </w:rPr>
              <w:t>Noțiunea de debut; simptomele de rangul I și II din schizofrenie; tipurile de debut ale schizofreniei: neurotiform, psihopatoid, paranoid, hebefrenic, catatonic; noțiunea de “defect” în viziunea diferitor școli de psihiatrie; variantele clinice de “defect”; criteriile de pronostic benign și malign privind evoluția schizofreniei în timp.</w:t>
            </w:r>
          </w:p>
        </w:tc>
      </w:tr>
      <w:tr w:rsidR="00A758B6" w:rsidRPr="00A758B6" w14:paraId="16BB9830" w14:textId="77777777" w:rsidTr="00A758B6">
        <w:tc>
          <w:tcPr>
            <w:tcW w:w="628" w:type="dxa"/>
          </w:tcPr>
          <w:p w14:paraId="6350D50F" w14:textId="17FFB49B" w:rsidR="00A758B6" w:rsidRPr="00C73933" w:rsidRDefault="00A758B6" w:rsidP="00A758B6">
            <w:pPr>
              <w:rPr>
                <w:sz w:val="22"/>
                <w:szCs w:val="22"/>
                <w:lang w:val="ro-RO"/>
              </w:rPr>
            </w:pPr>
            <w:r w:rsidRPr="00C73933">
              <w:rPr>
                <w:sz w:val="22"/>
                <w:szCs w:val="22"/>
                <w:lang w:val="ro-RO"/>
              </w:rPr>
              <w:t>2.</w:t>
            </w:r>
          </w:p>
        </w:tc>
        <w:tc>
          <w:tcPr>
            <w:tcW w:w="1951" w:type="dxa"/>
          </w:tcPr>
          <w:p w14:paraId="6800B7A5" w14:textId="77777777" w:rsidR="00A758B6" w:rsidRDefault="00A758B6" w:rsidP="00A758B6">
            <w:pPr>
              <w:rPr>
                <w:sz w:val="22"/>
                <w:szCs w:val="22"/>
                <w:lang w:val="ro-RO"/>
              </w:rPr>
            </w:pPr>
            <w:r w:rsidRPr="00A758B6">
              <w:rPr>
                <w:sz w:val="22"/>
                <w:szCs w:val="22"/>
                <w:lang w:val="ro-RO"/>
              </w:rPr>
              <w:t>Diagnosticul diferențial al tulburărilor psihotice.</w:t>
            </w:r>
          </w:p>
          <w:p w14:paraId="2F0A830E" w14:textId="6E27F932" w:rsidR="00A758B6" w:rsidRPr="00A758B6" w:rsidRDefault="00A758B6" w:rsidP="00A758B6">
            <w:pPr>
              <w:rPr>
                <w:sz w:val="22"/>
                <w:szCs w:val="22"/>
                <w:lang w:val="ro-RO"/>
              </w:rPr>
            </w:pPr>
          </w:p>
        </w:tc>
        <w:tc>
          <w:tcPr>
            <w:tcW w:w="6914" w:type="dxa"/>
            <w:vAlign w:val="center"/>
          </w:tcPr>
          <w:p w14:paraId="41528B6C" w14:textId="07F941B7" w:rsidR="00A758B6" w:rsidRPr="00A758B6" w:rsidRDefault="00A758B6" w:rsidP="00A758B6">
            <w:pPr>
              <w:rPr>
                <w:sz w:val="22"/>
                <w:szCs w:val="22"/>
                <w:lang w:val="ro-RO"/>
              </w:rPr>
            </w:pPr>
            <w:r w:rsidRPr="00A758B6">
              <w:rPr>
                <w:sz w:val="22"/>
                <w:szCs w:val="22"/>
                <w:lang w:val="ro-RO"/>
              </w:rPr>
              <w:t>Definiție. Diagnostic diferențiat al Schizofreniei, Tulburării schizoafective, Tulburării schizofreniforme sau schizotipale, Tulburării delirante, Tulburării Psihotice scurte, Tulburării psihotice împărtășite, Tulburării psihotice datorate unei afecțiuni somatice, Psihozei post-partum, Tulburării psihotice datorate consumului de substanțe psihoactive, Tulburării psihotice neclasificate.</w:t>
            </w:r>
          </w:p>
        </w:tc>
      </w:tr>
      <w:tr w:rsidR="00A758B6" w:rsidRPr="008B1450" w14:paraId="0822EB8C" w14:textId="77777777" w:rsidTr="00A758B6">
        <w:tc>
          <w:tcPr>
            <w:tcW w:w="628" w:type="dxa"/>
          </w:tcPr>
          <w:p w14:paraId="35CA16C5" w14:textId="0200E656" w:rsidR="00A758B6" w:rsidRPr="00C73933" w:rsidRDefault="00A758B6" w:rsidP="00A758B6">
            <w:pPr>
              <w:rPr>
                <w:sz w:val="22"/>
                <w:szCs w:val="22"/>
                <w:lang w:val="ro-RO"/>
              </w:rPr>
            </w:pPr>
            <w:r w:rsidRPr="00C73933">
              <w:rPr>
                <w:sz w:val="22"/>
                <w:szCs w:val="22"/>
                <w:lang w:val="ro-RO"/>
              </w:rPr>
              <w:t>3.</w:t>
            </w:r>
          </w:p>
        </w:tc>
        <w:tc>
          <w:tcPr>
            <w:tcW w:w="1951" w:type="dxa"/>
          </w:tcPr>
          <w:p w14:paraId="24D85949" w14:textId="703C6713" w:rsidR="00A758B6" w:rsidRPr="00A758B6" w:rsidRDefault="00A758B6" w:rsidP="00A758B6">
            <w:pPr>
              <w:rPr>
                <w:sz w:val="22"/>
                <w:szCs w:val="22"/>
                <w:lang w:val="ro-RO"/>
              </w:rPr>
            </w:pPr>
            <w:r w:rsidRPr="00A758B6">
              <w:rPr>
                <w:sz w:val="22"/>
                <w:szCs w:val="22"/>
                <w:lang w:val="ro-RO"/>
              </w:rPr>
              <w:t>Tratamentul contemporan al schizofreniei.</w:t>
            </w:r>
          </w:p>
        </w:tc>
        <w:tc>
          <w:tcPr>
            <w:tcW w:w="6914" w:type="dxa"/>
            <w:vAlign w:val="center"/>
          </w:tcPr>
          <w:p w14:paraId="1AE61792" w14:textId="5758D5F8" w:rsidR="00A758B6" w:rsidRPr="00A758B6" w:rsidRDefault="00A758B6" w:rsidP="00A758B6">
            <w:pPr>
              <w:rPr>
                <w:sz w:val="22"/>
                <w:szCs w:val="22"/>
                <w:lang w:val="ro-RO"/>
              </w:rPr>
            </w:pPr>
            <w:r w:rsidRPr="00A758B6">
              <w:rPr>
                <w:color w:val="000000" w:themeColor="text1"/>
                <w:sz w:val="22"/>
                <w:szCs w:val="22"/>
                <w:lang w:val="ro-RO"/>
              </w:rPr>
              <w:t xml:space="preserve">Principalele grupe de simptome psihopatologice din cadrul schizofreniei. Remediile antipsihotice de generația I, II și III în tratamentul simptomelor </w:t>
            </w:r>
            <w:r w:rsidRPr="00A758B6">
              <w:rPr>
                <w:color w:val="000000" w:themeColor="text1"/>
                <w:sz w:val="22"/>
                <w:szCs w:val="22"/>
                <w:lang w:val="en-US"/>
              </w:rPr>
              <w:t xml:space="preserve">“pozitive”, “negative”, </w:t>
            </w:r>
            <w:r w:rsidRPr="00A758B6">
              <w:rPr>
                <w:color w:val="000000" w:themeColor="text1"/>
                <w:sz w:val="22"/>
                <w:szCs w:val="22"/>
                <w:lang w:val="ro-RO"/>
              </w:rPr>
              <w:t xml:space="preserve">afective, cognitive, motivaționale și comportamentale din schizofrenie. Clasificare. </w:t>
            </w:r>
            <w:r w:rsidRPr="00A758B6">
              <w:rPr>
                <w:sz w:val="22"/>
                <w:szCs w:val="22"/>
                <w:lang w:val="ro-RO"/>
              </w:rPr>
              <w:t xml:space="preserve">Mecanismele farmacologice de acțiune și profilul efectelor secundare ale neurolepticelor atipice. Mecanismele de acțiune în corelație cu eficiența clinică la bolnavi suferinzi de schizofrenie. Contraindicațiile absolute, cele relative și posibilele accidente. </w:t>
            </w:r>
            <w:r w:rsidRPr="00A758B6">
              <w:rPr>
                <w:color w:val="000000" w:themeColor="text1"/>
                <w:sz w:val="22"/>
                <w:szCs w:val="22"/>
                <w:lang w:val="ro-RO"/>
              </w:rPr>
              <w:t xml:space="preserve">Principii de utilizare practică în funcție de mecanismul de acțiune. Regim de dozare. </w:t>
            </w:r>
          </w:p>
        </w:tc>
      </w:tr>
      <w:tr w:rsidR="00A758B6" w:rsidRPr="008B1450" w14:paraId="3F4C02AA" w14:textId="77777777" w:rsidTr="00A758B6">
        <w:tc>
          <w:tcPr>
            <w:tcW w:w="628" w:type="dxa"/>
          </w:tcPr>
          <w:p w14:paraId="0971B0FC" w14:textId="69FA9843" w:rsidR="00A758B6" w:rsidRPr="00C73933" w:rsidRDefault="00A758B6" w:rsidP="00A758B6">
            <w:pPr>
              <w:rPr>
                <w:sz w:val="22"/>
                <w:szCs w:val="22"/>
                <w:lang w:val="ro-RO"/>
              </w:rPr>
            </w:pPr>
            <w:r w:rsidRPr="00C73933">
              <w:rPr>
                <w:sz w:val="22"/>
                <w:szCs w:val="22"/>
                <w:lang w:val="ro-RO"/>
              </w:rPr>
              <w:t>4.</w:t>
            </w:r>
          </w:p>
        </w:tc>
        <w:tc>
          <w:tcPr>
            <w:tcW w:w="1951" w:type="dxa"/>
          </w:tcPr>
          <w:p w14:paraId="699F6599" w14:textId="1BA7853B" w:rsidR="00A758B6" w:rsidRPr="00A758B6" w:rsidRDefault="00A758B6" w:rsidP="00A758B6">
            <w:pPr>
              <w:rPr>
                <w:sz w:val="22"/>
                <w:szCs w:val="22"/>
                <w:lang w:val="ro-RO"/>
              </w:rPr>
            </w:pPr>
            <w:r w:rsidRPr="00A758B6">
              <w:rPr>
                <w:sz w:val="22"/>
                <w:szCs w:val="22"/>
                <w:lang w:val="ro-RO"/>
              </w:rPr>
              <w:t>Schizofenia hipertoxică. Sindromul neuroleptic malign. Diagnostic pozitiv și diferențial. Principii de tratament.</w:t>
            </w:r>
          </w:p>
        </w:tc>
        <w:tc>
          <w:tcPr>
            <w:tcW w:w="6914" w:type="dxa"/>
            <w:vAlign w:val="center"/>
          </w:tcPr>
          <w:p w14:paraId="23098550" w14:textId="04AEFAEF" w:rsidR="00A758B6" w:rsidRPr="00A758B6" w:rsidRDefault="00A758B6" w:rsidP="00A758B6">
            <w:pPr>
              <w:rPr>
                <w:color w:val="000000" w:themeColor="text1"/>
                <w:sz w:val="22"/>
                <w:szCs w:val="22"/>
                <w:lang w:val="ro-RO"/>
              </w:rPr>
            </w:pPr>
            <w:r w:rsidRPr="00A758B6">
              <w:rPr>
                <w:iCs/>
                <w:sz w:val="22"/>
                <w:szCs w:val="22"/>
                <w:lang w:val="ro-RO"/>
              </w:rPr>
              <w:t>În curs sunt descrise criteriile de diagnostic pentru accesul de schizofrenie febrilă și etapele de evoluție ale acesteia; tabloul clinic al sindromului neuroleptic malign (SNM); criteriile de diagnostic diferențial ale schizofreniei hipertoxice cu alte stări de urgență psihiatrică și somato-neurologică ce se manifestă clinic similar; principiile de tratament ale SNM și schizofreniei hipertoxice.</w:t>
            </w:r>
            <w:r>
              <w:rPr>
                <w:iCs/>
                <w:sz w:val="22"/>
                <w:szCs w:val="22"/>
                <w:lang w:val="ro-RO"/>
              </w:rPr>
              <w:t xml:space="preserve"> </w:t>
            </w:r>
          </w:p>
        </w:tc>
      </w:tr>
      <w:tr w:rsidR="00A758B6" w:rsidRPr="00722975" w14:paraId="066B5EFC" w14:textId="77777777" w:rsidTr="00A758B6">
        <w:tc>
          <w:tcPr>
            <w:tcW w:w="628" w:type="dxa"/>
          </w:tcPr>
          <w:p w14:paraId="3EB3137B" w14:textId="4DB0398D" w:rsidR="00A758B6" w:rsidRPr="00C73933" w:rsidRDefault="00A758B6" w:rsidP="00A758B6">
            <w:pPr>
              <w:rPr>
                <w:sz w:val="22"/>
                <w:szCs w:val="22"/>
                <w:lang w:val="ro-RO"/>
              </w:rPr>
            </w:pPr>
            <w:r w:rsidRPr="00C73933">
              <w:rPr>
                <w:sz w:val="22"/>
                <w:szCs w:val="22"/>
                <w:lang w:val="ro-RO"/>
              </w:rPr>
              <w:t>5.</w:t>
            </w:r>
          </w:p>
        </w:tc>
        <w:tc>
          <w:tcPr>
            <w:tcW w:w="1951" w:type="dxa"/>
          </w:tcPr>
          <w:p w14:paraId="76FF234E" w14:textId="00E472F0" w:rsidR="00A758B6" w:rsidRPr="00A758B6" w:rsidRDefault="00A758B6" w:rsidP="00A758B6">
            <w:pPr>
              <w:rPr>
                <w:sz w:val="22"/>
                <w:szCs w:val="22"/>
                <w:lang w:val="ro-RO"/>
              </w:rPr>
            </w:pPr>
            <w:r w:rsidRPr="00A758B6">
              <w:rPr>
                <w:sz w:val="22"/>
                <w:szCs w:val="22"/>
                <w:lang w:val="ro-RO"/>
              </w:rPr>
              <w:t>Tulburarea afectivă bipolară. Diagnostic pozitiv și diferențial.</w:t>
            </w:r>
          </w:p>
        </w:tc>
        <w:tc>
          <w:tcPr>
            <w:tcW w:w="6914" w:type="dxa"/>
            <w:vAlign w:val="center"/>
          </w:tcPr>
          <w:p w14:paraId="34FA6E6F" w14:textId="1B6A1408" w:rsidR="00A758B6" w:rsidRPr="00A758B6" w:rsidRDefault="00A758B6" w:rsidP="00A758B6">
            <w:pPr>
              <w:rPr>
                <w:sz w:val="22"/>
                <w:szCs w:val="22"/>
                <w:lang w:val="ro-RO"/>
              </w:rPr>
            </w:pPr>
            <w:r w:rsidRPr="00A758B6">
              <w:rPr>
                <w:sz w:val="22"/>
                <w:szCs w:val="22"/>
                <w:lang w:val="ro-RO"/>
              </w:rPr>
              <w:t>Noțiuni despre Tulburarea afectivă bipolară. Date epidemiologice privind incidența și prevalența Tulburării afective bipolare. Clasificare, f</w:t>
            </w:r>
            <w:r w:rsidRPr="00A758B6">
              <w:rPr>
                <w:bCs/>
                <w:sz w:val="22"/>
                <w:szCs w:val="22"/>
                <w:lang w:val="ro-RO"/>
              </w:rPr>
              <w:t>actori de risc, screening, manifestări clinice, diagnostic, tratament în TAB. Criterii de conduită a pacienților cu tulburare bipolare.</w:t>
            </w:r>
          </w:p>
        </w:tc>
      </w:tr>
      <w:tr w:rsidR="00A758B6" w:rsidRPr="00722975" w14:paraId="618DA7D7" w14:textId="77777777" w:rsidTr="00A758B6">
        <w:tc>
          <w:tcPr>
            <w:tcW w:w="628" w:type="dxa"/>
          </w:tcPr>
          <w:p w14:paraId="3AADF0D7" w14:textId="45ECF93E" w:rsidR="00A758B6" w:rsidRPr="00C73933" w:rsidRDefault="00A758B6" w:rsidP="00A758B6">
            <w:pPr>
              <w:rPr>
                <w:sz w:val="22"/>
                <w:szCs w:val="22"/>
                <w:lang w:val="ro-RO"/>
              </w:rPr>
            </w:pPr>
            <w:r w:rsidRPr="00C73933">
              <w:rPr>
                <w:sz w:val="22"/>
                <w:szCs w:val="22"/>
                <w:lang w:val="ro-RO"/>
              </w:rPr>
              <w:t>6.</w:t>
            </w:r>
          </w:p>
        </w:tc>
        <w:tc>
          <w:tcPr>
            <w:tcW w:w="1951" w:type="dxa"/>
          </w:tcPr>
          <w:p w14:paraId="3DFD2D6A" w14:textId="464D95C0" w:rsidR="00A758B6" w:rsidRPr="00A758B6" w:rsidRDefault="00A758B6" w:rsidP="00A758B6">
            <w:pPr>
              <w:rPr>
                <w:sz w:val="22"/>
                <w:szCs w:val="22"/>
                <w:lang w:val="ro-RO"/>
              </w:rPr>
            </w:pPr>
            <w:r w:rsidRPr="00A758B6">
              <w:rPr>
                <w:sz w:val="22"/>
                <w:szCs w:val="22"/>
                <w:lang w:val="ro-RO"/>
              </w:rPr>
              <w:t>Lucrul cu clienții greu abordabili. Intervenția în criză.</w:t>
            </w:r>
          </w:p>
        </w:tc>
        <w:tc>
          <w:tcPr>
            <w:tcW w:w="6914" w:type="dxa"/>
            <w:vAlign w:val="center"/>
          </w:tcPr>
          <w:p w14:paraId="34C41606" w14:textId="4CC9E6E3" w:rsidR="00A758B6" w:rsidRPr="00A758B6" w:rsidRDefault="00A758B6" w:rsidP="00A758B6">
            <w:pPr>
              <w:rPr>
                <w:sz w:val="22"/>
                <w:szCs w:val="22"/>
                <w:lang w:val="ro-RO"/>
              </w:rPr>
            </w:pPr>
            <w:r w:rsidRPr="00A758B6">
              <w:rPr>
                <w:sz w:val="22"/>
                <w:szCs w:val="22"/>
                <w:lang w:val="ro-RO"/>
              </w:rPr>
              <w:t xml:space="preserve">Dificultăți de abordare a beneficiarului care prezintă rezistență. Indicatori ai rezistenței: Negare, dezbatere, întrerupere. Tehnicile verbale ce pot ajuta în depășirea rezistenței. Strategii ce pot spori dispunerea unei persoane de a </w:t>
            </w:r>
            <w:r w:rsidRPr="00A758B6">
              <w:rPr>
                <w:sz w:val="22"/>
                <w:szCs w:val="22"/>
                <w:lang w:val="ro-RO"/>
              </w:rPr>
              <w:lastRenderedPageBreak/>
              <w:t>interacționa. Tehnici de conversație motivante. Principii de bază ale tehnicilor motivante de conversație. Noțiune de criză, caracteristicele unei crize, 4 tipuri principale de criză. Teorii asupra progresului unei crize: cele 4 faze ale lui Caplan. Rolurile unui profesionist pe timp de criză. Intervenție în criză. Semnele crizei (expuse de beneficiar). Noțiunea de agresivitate, tipuri. Agresivitate de frustrare (reactivă). Agresivitatea instrumentală.</w:t>
            </w:r>
          </w:p>
        </w:tc>
      </w:tr>
      <w:tr w:rsidR="00A758B6" w:rsidRPr="008B1450" w14:paraId="1AD303A3" w14:textId="77777777" w:rsidTr="00A758B6">
        <w:tc>
          <w:tcPr>
            <w:tcW w:w="628" w:type="dxa"/>
          </w:tcPr>
          <w:p w14:paraId="061C2A89" w14:textId="07E4D6EB" w:rsidR="00A758B6" w:rsidRPr="00C73933" w:rsidRDefault="00A758B6" w:rsidP="00A758B6">
            <w:pPr>
              <w:rPr>
                <w:sz w:val="22"/>
                <w:szCs w:val="22"/>
                <w:lang w:val="ro-RO"/>
              </w:rPr>
            </w:pPr>
            <w:r w:rsidRPr="00C73933">
              <w:rPr>
                <w:sz w:val="22"/>
                <w:szCs w:val="22"/>
                <w:lang w:val="ro-RO"/>
              </w:rPr>
              <w:lastRenderedPageBreak/>
              <w:t>7.</w:t>
            </w:r>
          </w:p>
        </w:tc>
        <w:tc>
          <w:tcPr>
            <w:tcW w:w="1951" w:type="dxa"/>
          </w:tcPr>
          <w:p w14:paraId="019879BB" w14:textId="4AB7FE47" w:rsidR="00A758B6" w:rsidRPr="00A758B6" w:rsidRDefault="00A758B6" w:rsidP="00A758B6">
            <w:pPr>
              <w:rPr>
                <w:sz w:val="22"/>
                <w:szCs w:val="22"/>
                <w:lang w:val="ro-RO"/>
              </w:rPr>
            </w:pPr>
            <w:r w:rsidRPr="00A758B6">
              <w:rPr>
                <w:sz w:val="22"/>
                <w:szCs w:val="22"/>
                <w:lang w:val="ro-RO"/>
              </w:rPr>
              <w:t>Tulburarea depresivă. Diagnostic pozitiv și diferențial. Principii de tratament.</w:t>
            </w:r>
          </w:p>
        </w:tc>
        <w:tc>
          <w:tcPr>
            <w:tcW w:w="6914" w:type="dxa"/>
            <w:vAlign w:val="center"/>
          </w:tcPr>
          <w:p w14:paraId="51829D22" w14:textId="72436F01" w:rsidR="00A758B6" w:rsidRPr="00A758B6" w:rsidRDefault="00A758B6" w:rsidP="00A758B6">
            <w:pPr>
              <w:rPr>
                <w:sz w:val="22"/>
                <w:szCs w:val="22"/>
                <w:lang w:val="ro-RO"/>
              </w:rPr>
            </w:pPr>
            <w:r w:rsidRPr="00A758B6">
              <w:rPr>
                <w:sz w:val="22"/>
                <w:szCs w:val="22"/>
                <w:lang w:val="ro-RO"/>
              </w:rPr>
              <w:t>Noțiuni despre depresie. Date epidemiologice privind incidența și prevalența depresiei. Tabloul clinic, simptome clinice în depresie. Clasificarea depresiei. Caracteristica diferitor tipuri clinice în depresie. Particularitățile clinico-evolutive ale depresiei psihotice, neurotice, somatizate, atipice. Mecanisme de acțiune ale antidepresivelor. Inhibitori a monoaminoxidazei. Antidepresivele triciclice și tetraciclice. Inhibitori ai recaptării monoaminilor: serotoninergici, adrenoergici, dopaminergici ș.a. indicații de utilizare ale antidepresivelor. Noțiune de depresie agitată și apatică. Contraindicații în utilizarea antidepresivelor.</w:t>
            </w:r>
          </w:p>
        </w:tc>
      </w:tr>
      <w:tr w:rsidR="00A758B6" w:rsidRPr="008B1450" w14:paraId="43D17957" w14:textId="77777777" w:rsidTr="00A758B6">
        <w:tc>
          <w:tcPr>
            <w:tcW w:w="628" w:type="dxa"/>
          </w:tcPr>
          <w:p w14:paraId="5C019A21" w14:textId="1945AB99" w:rsidR="00A758B6" w:rsidRPr="00C73933" w:rsidRDefault="00A758B6" w:rsidP="00A758B6">
            <w:pPr>
              <w:rPr>
                <w:sz w:val="22"/>
                <w:szCs w:val="22"/>
                <w:lang w:val="ro-RO"/>
              </w:rPr>
            </w:pPr>
            <w:r w:rsidRPr="00C73933">
              <w:rPr>
                <w:sz w:val="22"/>
                <w:szCs w:val="22"/>
                <w:lang w:val="ro-RO"/>
              </w:rPr>
              <w:t>8.</w:t>
            </w:r>
          </w:p>
        </w:tc>
        <w:tc>
          <w:tcPr>
            <w:tcW w:w="1951" w:type="dxa"/>
          </w:tcPr>
          <w:p w14:paraId="4482D5CE" w14:textId="30E8DEA7" w:rsidR="00A758B6" w:rsidRPr="00A758B6" w:rsidRDefault="00A758B6" w:rsidP="00A758B6">
            <w:pPr>
              <w:rPr>
                <w:sz w:val="22"/>
                <w:szCs w:val="22"/>
                <w:lang w:val="ro-RO"/>
              </w:rPr>
            </w:pPr>
            <w:r w:rsidRPr="00A758B6">
              <w:rPr>
                <w:sz w:val="22"/>
                <w:szCs w:val="22"/>
                <w:lang w:val="ro-RO"/>
              </w:rPr>
              <w:t>Tulburarea obsesiv-compulsivă (TOC).</w:t>
            </w:r>
          </w:p>
        </w:tc>
        <w:tc>
          <w:tcPr>
            <w:tcW w:w="6914" w:type="dxa"/>
            <w:vAlign w:val="center"/>
          </w:tcPr>
          <w:p w14:paraId="6A51164D" w14:textId="08B17F80" w:rsidR="00A758B6" w:rsidRPr="00A758B6" w:rsidRDefault="00A758B6" w:rsidP="00A758B6">
            <w:pPr>
              <w:rPr>
                <w:sz w:val="22"/>
                <w:szCs w:val="22"/>
                <w:lang w:val="ro-RO"/>
              </w:rPr>
            </w:pPr>
            <w:r w:rsidRPr="00A758B6">
              <w:rPr>
                <w:sz w:val="22"/>
                <w:szCs w:val="22"/>
                <w:lang w:val="ro-RO"/>
              </w:rPr>
              <w:t>Noțiuni despre Tulburarea obsesiv-compulsivă. Date epidemiologice privind incidența și prevalența Tulburării obsesiv-compulsive. Clasificare, factori de risc, screening, manifestări clinice, diagnostic, tratament în TOC. Criterii de conduită a pacienților cu tulburare obsesiv-compulsivă.</w:t>
            </w:r>
          </w:p>
        </w:tc>
      </w:tr>
      <w:tr w:rsidR="00A758B6" w:rsidRPr="00A758B6" w14:paraId="5724DD79" w14:textId="77777777" w:rsidTr="00A758B6">
        <w:tc>
          <w:tcPr>
            <w:tcW w:w="628" w:type="dxa"/>
          </w:tcPr>
          <w:p w14:paraId="7FE80385" w14:textId="682F7AC3" w:rsidR="00A758B6" w:rsidRPr="00C73933" w:rsidRDefault="00A758B6" w:rsidP="00A758B6">
            <w:pPr>
              <w:rPr>
                <w:sz w:val="22"/>
                <w:szCs w:val="22"/>
                <w:lang w:val="ro-RO"/>
              </w:rPr>
            </w:pPr>
            <w:r w:rsidRPr="00C73933">
              <w:rPr>
                <w:sz w:val="22"/>
                <w:szCs w:val="22"/>
                <w:lang w:val="ro-RO"/>
              </w:rPr>
              <w:t>9.</w:t>
            </w:r>
          </w:p>
        </w:tc>
        <w:tc>
          <w:tcPr>
            <w:tcW w:w="1951" w:type="dxa"/>
          </w:tcPr>
          <w:p w14:paraId="02DC12EF" w14:textId="5A2BE3F3" w:rsidR="00A758B6" w:rsidRPr="00A758B6" w:rsidRDefault="00A758B6" w:rsidP="00A758B6">
            <w:pPr>
              <w:rPr>
                <w:sz w:val="22"/>
                <w:szCs w:val="22"/>
                <w:lang w:val="ro-RO"/>
              </w:rPr>
            </w:pPr>
            <w:r w:rsidRPr="00A758B6">
              <w:rPr>
                <w:sz w:val="22"/>
                <w:szCs w:val="22"/>
                <w:lang w:val="ro-RO"/>
              </w:rPr>
              <w:t xml:space="preserve">Remediile antipsihotice. </w:t>
            </w:r>
            <w:r>
              <w:rPr>
                <w:sz w:val="22"/>
                <w:szCs w:val="22"/>
                <w:lang w:val="ro-RO"/>
              </w:rPr>
              <w:t xml:space="preserve">Remedii timostabilizatoare. </w:t>
            </w:r>
            <w:r w:rsidRPr="00A758B6">
              <w:rPr>
                <w:sz w:val="22"/>
                <w:szCs w:val="22"/>
                <w:lang w:val="ro-RO"/>
              </w:rPr>
              <w:t>Clasificare. Indicații terapeutice.</w:t>
            </w:r>
          </w:p>
        </w:tc>
        <w:tc>
          <w:tcPr>
            <w:tcW w:w="6914" w:type="dxa"/>
            <w:vAlign w:val="center"/>
          </w:tcPr>
          <w:p w14:paraId="4FCF19FD" w14:textId="11C12502" w:rsidR="00A758B6" w:rsidRPr="00A758B6" w:rsidRDefault="00A758B6" w:rsidP="00A758B6">
            <w:pPr>
              <w:rPr>
                <w:sz w:val="22"/>
                <w:szCs w:val="22"/>
                <w:lang w:val="ro-RO"/>
              </w:rPr>
            </w:pPr>
            <w:r w:rsidRPr="00A758B6">
              <w:rPr>
                <w:sz w:val="22"/>
                <w:szCs w:val="22"/>
                <w:lang w:val="ro-RO"/>
              </w:rPr>
              <w:t>Definiția neurolepticilor propusă de Delay și Deniker cu precizarea celor 5 caracteristici psihofiziologice esențiale ale acestor substanțe. Scurt istoric al evoluției preparatelor neuroleptice. Clasificarea neurolepticilor (fenotiazine, buterofenone, tioxantene, diazepine și oxazepine, benzamide ș.a.), indicații clinice și contra indicații. Antipsihoticele din a doua generație.</w:t>
            </w:r>
            <w:r>
              <w:rPr>
                <w:sz w:val="22"/>
                <w:szCs w:val="22"/>
                <w:lang w:val="ro-RO"/>
              </w:rPr>
              <w:t xml:space="preserve"> </w:t>
            </w:r>
            <w:r w:rsidRPr="00A758B6">
              <w:rPr>
                <w:sz w:val="22"/>
                <w:szCs w:val="22"/>
                <w:lang w:val="ro-RO"/>
              </w:rPr>
              <w:t>Remedii timostabilizatoare. Clasificare. Indicații terapeutice</w:t>
            </w:r>
            <w:r>
              <w:rPr>
                <w:sz w:val="22"/>
                <w:szCs w:val="22"/>
                <w:lang w:val="ro-RO"/>
              </w:rPr>
              <w:t xml:space="preserve"> și contraindicații</w:t>
            </w:r>
            <w:r w:rsidRPr="00A758B6">
              <w:rPr>
                <w:sz w:val="22"/>
                <w:szCs w:val="22"/>
                <w:lang w:val="ro-RO"/>
              </w:rPr>
              <w:t>.</w:t>
            </w:r>
          </w:p>
        </w:tc>
      </w:tr>
      <w:tr w:rsidR="00A758B6" w:rsidRPr="008B1450" w14:paraId="119732CF" w14:textId="77777777" w:rsidTr="00A758B6">
        <w:tc>
          <w:tcPr>
            <w:tcW w:w="628" w:type="dxa"/>
          </w:tcPr>
          <w:p w14:paraId="26B7B1F2" w14:textId="29B93E00" w:rsidR="00A758B6" w:rsidRPr="00C73933" w:rsidRDefault="00A758B6" w:rsidP="00A758B6">
            <w:pPr>
              <w:rPr>
                <w:sz w:val="22"/>
                <w:szCs w:val="22"/>
                <w:lang w:val="ro-RO"/>
              </w:rPr>
            </w:pPr>
            <w:r w:rsidRPr="00C73933">
              <w:rPr>
                <w:sz w:val="22"/>
                <w:szCs w:val="22"/>
                <w:lang w:val="ro-RO"/>
              </w:rPr>
              <w:t>10.</w:t>
            </w:r>
          </w:p>
        </w:tc>
        <w:tc>
          <w:tcPr>
            <w:tcW w:w="1951" w:type="dxa"/>
          </w:tcPr>
          <w:p w14:paraId="70325C24" w14:textId="11296DBE" w:rsidR="00A758B6" w:rsidRPr="00A758B6" w:rsidRDefault="00A758B6" w:rsidP="00A758B6">
            <w:pPr>
              <w:rPr>
                <w:sz w:val="22"/>
                <w:szCs w:val="22"/>
                <w:lang w:val="ro-RO"/>
              </w:rPr>
            </w:pPr>
            <w:r w:rsidRPr="00A758B6">
              <w:rPr>
                <w:sz w:val="22"/>
                <w:szCs w:val="22"/>
                <w:lang w:val="ro-RO"/>
              </w:rPr>
              <w:t>Procese de neurodegenerare cerebrală. Abordări psihofarmacologice moderne.</w:t>
            </w:r>
          </w:p>
        </w:tc>
        <w:tc>
          <w:tcPr>
            <w:tcW w:w="6914" w:type="dxa"/>
            <w:vAlign w:val="center"/>
          </w:tcPr>
          <w:p w14:paraId="5705B901" w14:textId="7751D488" w:rsidR="00A758B6" w:rsidRPr="00A758B6" w:rsidRDefault="00A758B6" w:rsidP="00A758B6">
            <w:pPr>
              <w:rPr>
                <w:sz w:val="22"/>
                <w:szCs w:val="22"/>
                <w:lang w:val="ro-RO"/>
              </w:rPr>
            </w:pPr>
            <w:r w:rsidRPr="00A758B6">
              <w:rPr>
                <w:rFonts w:cstheme="minorBidi"/>
                <w:bCs/>
                <w:sz w:val="22"/>
                <w:szCs w:val="22"/>
                <w:lang w:val="ro-RO"/>
              </w:rPr>
              <w:t xml:space="preserve">Etiopatogenia tulburărilor psihice de origine degenerativă. Modificările neurochomice care apar o dată cu înaintarea în vârstă. Ipoteza dopaminergică, </w:t>
            </w:r>
            <w:r w:rsidRPr="00A758B6">
              <w:rPr>
                <w:bCs/>
                <w:sz w:val="22"/>
                <w:szCs w:val="22"/>
                <w:lang w:val="ro-RO"/>
              </w:rPr>
              <w:t>acetilcolinergică, serotoninergică</w:t>
            </w:r>
            <w:r w:rsidRPr="00A758B6">
              <w:rPr>
                <w:rFonts w:cstheme="minorBidi"/>
                <w:bCs/>
                <w:sz w:val="22"/>
                <w:szCs w:val="22"/>
                <w:lang w:val="ro-RO"/>
              </w:rPr>
              <w:t xml:space="preserve"> în patogenia tulburărilor psihice degenerative. I</w:t>
            </w:r>
            <w:r w:rsidRPr="00A758B6">
              <w:rPr>
                <w:bCs/>
                <w:sz w:val="22"/>
                <w:szCs w:val="22"/>
                <w:lang w:val="ro-RO"/>
              </w:rPr>
              <w:t>poteza dezechilibrului GABA/Glutamat în patogenia tulburărilor psihice de origine degenerativă.</w:t>
            </w:r>
            <w:r w:rsidRPr="00A758B6">
              <w:rPr>
                <w:sz w:val="22"/>
                <w:szCs w:val="22"/>
                <w:lang w:val="ro-RO"/>
              </w:rPr>
              <w:t xml:space="preserve"> E</w:t>
            </w:r>
            <w:r w:rsidRPr="00A758B6">
              <w:rPr>
                <w:rFonts w:cstheme="minorBidi"/>
                <w:bCs/>
                <w:sz w:val="22"/>
                <w:szCs w:val="22"/>
                <w:lang w:val="ro-RO"/>
              </w:rPr>
              <w:t>voluția în timp a performanțelor cognitive ale subiectului uman,</w:t>
            </w:r>
            <w:r w:rsidRPr="00A758B6">
              <w:rPr>
                <w:bCs/>
                <w:sz w:val="22"/>
                <w:szCs w:val="22"/>
                <w:lang w:val="ro-RO"/>
              </w:rPr>
              <w:t xml:space="preserve"> evoluția în timp a declinului neurocognitiv fără tratament. Factorii de risc vizând declinul neurocognitiv ce pot fi parțial influențați. Criteriile de diagnostic pentru tulburarea neurocognitivă ușoară și majoră. Reacțiile firești la procesul de îmbătrânire ale subiectului uman evidențiate de către Schultz şi Kartinger. Principii generale de tratament în gerontopsihiatrie. Indicaţii pentru spitalizarea persoanelor cu tulburări de sănătate mintală datorate proceselor de neurodegenerare cerebrală. Principii generale de prescriere a remediilor psihoactive persoanelor de vârsta a treia. Clasificarea modernă a remediilor utilizate în tratamentul declinului neurocognitiv. R</w:t>
            </w:r>
            <w:r w:rsidRPr="00A758B6">
              <w:rPr>
                <w:rFonts w:cstheme="minorBidi"/>
                <w:bCs/>
                <w:sz w:val="22"/>
                <w:szCs w:val="22"/>
                <w:lang w:val="ro-RO"/>
              </w:rPr>
              <w:t>aportul între terapia etiopatogenică și cea simptomatică în evoluția maladiei Alzheimer. Algoritmul terapeutic în maladia Alzheimer ținând cont de stadiul acesteia (etapa de prodrom, incipientă, de stare, terminală). Modulatori ai echilibrului GABA/Glutamat în terapia declinului neurocognitiv. T</w:t>
            </w:r>
            <w:r w:rsidRPr="00A758B6">
              <w:rPr>
                <w:sz w:val="22"/>
                <w:szCs w:val="22"/>
                <w:lang w:val="ro-RO"/>
              </w:rPr>
              <w:t>ratamente alternative și complementare în terapia declinului neurocognitive și diverselor tulburări neuropsihice la persoanele de vârsta a treia.</w:t>
            </w:r>
          </w:p>
        </w:tc>
      </w:tr>
      <w:tr w:rsidR="00A758B6" w:rsidRPr="008B1450" w14:paraId="076DD0A8" w14:textId="77777777" w:rsidTr="00A758B6">
        <w:tc>
          <w:tcPr>
            <w:tcW w:w="628" w:type="dxa"/>
          </w:tcPr>
          <w:p w14:paraId="1F969E37" w14:textId="4A304160" w:rsidR="00A758B6" w:rsidRPr="00C73933" w:rsidRDefault="00A758B6" w:rsidP="00A758B6">
            <w:pPr>
              <w:rPr>
                <w:sz w:val="22"/>
                <w:szCs w:val="22"/>
                <w:lang w:val="ro-RO"/>
              </w:rPr>
            </w:pPr>
            <w:r w:rsidRPr="00C73933">
              <w:rPr>
                <w:sz w:val="22"/>
                <w:szCs w:val="22"/>
                <w:lang w:val="ro-RO"/>
              </w:rPr>
              <w:lastRenderedPageBreak/>
              <w:t>11.</w:t>
            </w:r>
          </w:p>
        </w:tc>
        <w:tc>
          <w:tcPr>
            <w:tcW w:w="1951" w:type="dxa"/>
          </w:tcPr>
          <w:p w14:paraId="70407307" w14:textId="2E2BF1E8" w:rsidR="00A758B6" w:rsidRPr="00A758B6" w:rsidRDefault="00A758B6" w:rsidP="00A758B6">
            <w:pPr>
              <w:rPr>
                <w:sz w:val="22"/>
                <w:szCs w:val="22"/>
                <w:lang w:val="ro-RO"/>
              </w:rPr>
            </w:pPr>
            <w:r w:rsidRPr="00A758B6">
              <w:rPr>
                <w:sz w:val="22"/>
                <w:szCs w:val="22"/>
                <w:lang w:val="ro-RO"/>
              </w:rPr>
              <w:t>Tulburările psihice în cadrul epilepsiei.</w:t>
            </w:r>
          </w:p>
        </w:tc>
        <w:tc>
          <w:tcPr>
            <w:tcW w:w="6914" w:type="dxa"/>
            <w:vAlign w:val="center"/>
          </w:tcPr>
          <w:p w14:paraId="7389C595" w14:textId="08A76AD5" w:rsidR="00A758B6" w:rsidRPr="00A758B6" w:rsidRDefault="00A758B6" w:rsidP="00A758B6">
            <w:pPr>
              <w:rPr>
                <w:sz w:val="22"/>
                <w:szCs w:val="22"/>
                <w:lang w:val="ro-RO"/>
              </w:rPr>
            </w:pPr>
            <w:r w:rsidRPr="00A758B6">
              <w:rPr>
                <w:sz w:val="22"/>
                <w:szCs w:val="22"/>
                <w:lang w:val="ro-RO"/>
              </w:rPr>
              <w:t>Clasificarea tulburărilor psihice din epilepsie. Tulburări psihice asociate cu cauza de bază. Perturbări de comportament asociate cu criza: a. pre - critice: perturbări ale dispoziției, status prodromal; b. critice: absența, crize parțiale complexe, status parțial complex; c. post - critice: afectarea conștiinței, automatisme. Tulburări intercritice tip: autoagresiune, dereglări cognitive, heteroagresiune, comportament sexual atipic, crima, modificări de personalitate, depresie și tulburări emoționale, psihoze, suicid și altele.</w:t>
            </w:r>
          </w:p>
        </w:tc>
      </w:tr>
      <w:tr w:rsidR="00A758B6" w:rsidRPr="008B1450" w14:paraId="356789C2" w14:textId="77777777" w:rsidTr="00A758B6">
        <w:tc>
          <w:tcPr>
            <w:tcW w:w="628" w:type="dxa"/>
          </w:tcPr>
          <w:p w14:paraId="1355DA75" w14:textId="4666CBBF" w:rsidR="00A758B6" w:rsidRPr="00C73933" w:rsidRDefault="00A758B6" w:rsidP="00A758B6">
            <w:pPr>
              <w:rPr>
                <w:sz w:val="22"/>
                <w:szCs w:val="22"/>
                <w:lang w:val="ro-RO"/>
              </w:rPr>
            </w:pPr>
            <w:r w:rsidRPr="00C73933">
              <w:rPr>
                <w:sz w:val="22"/>
                <w:szCs w:val="22"/>
                <w:lang w:val="ro-RO"/>
              </w:rPr>
              <w:t>12.</w:t>
            </w:r>
          </w:p>
        </w:tc>
        <w:tc>
          <w:tcPr>
            <w:tcW w:w="1951" w:type="dxa"/>
          </w:tcPr>
          <w:p w14:paraId="5FAA65E3" w14:textId="141B2847" w:rsidR="00A758B6" w:rsidRPr="00A758B6" w:rsidRDefault="00A758B6" w:rsidP="00A758B6">
            <w:pPr>
              <w:rPr>
                <w:sz w:val="22"/>
                <w:szCs w:val="22"/>
                <w:lang w:val="ro-RO"/>
              </w:rPr>
            </w:pPr>
            <w:r w:rsidRPr="00A758B6">
              <w:rPr>
                <w:sz w:val="22"/>
                <w:szCs w:val="22"/>
                <w:lang w:val="ro-RO"/>
              </w:rPr>
              <w:t>Tulburarea de stres posttraumatic (TSPT).</w:t>
            </w:r>
          </w:p>
        </w:tc>
        <w:tc>
          <w:tcPr>
            <w:tcW w:w="6914" w:type="dxa"/>
            <w:vAlign w:val="center"/>
          </w:tcPr>
          <w:p w14:paraId="271395D3" w14:textId="185BBFF9" w:rsidR="00A758B6" w:rsidRPr="00A758B6" w:rsidRDefault="00A758B6" w:rsidP="00A758B6">
            <w:pPr>
              <w:rPr>
                <w:sz w:val="22"/>
                <w:szCs w:val="22"/>
                <w:lang w:val="ro-RO"/>
              </w:rPr>
            </w:pPr>
            <w:r w:rsidRPr="00A758B6">
              <w:rPr>
                <w:sz w:val="22"/>
                <w:szCs w:val="22"/>
                <w:lang w:val="ro-RO"/>
              </w:rPr>
              <w:t>Noțiuni despre Tulburarea de stres posttraumatic. Date epidemiologice privind incidența și prevalența Tulburării de stres posttraumatic. Clasificare, factori de risc, screening, manifestări clinice, diagnostic, tratament în TSPT. Criterii de conduită a pacienților cu tulburare de stres posttraumatic.</w:t>
            </w:r>
          </w:p>
        </w:tc>
      </w:tr>
      <w:tr w:rsidR="00A758B6" w:rsidRPr="00722975" w14:paraId="0DF1CCE5" w14:textId="77777777" w:rsidTr="00A758B6">
        <w:tc>
          <w:tcPr>
            <w:tcW w:w="628" w:type="dxa"/>
          </w:tcPr>
          <w:p w14:paraId="3779A514" w14:textId="5BA56761" w:rsidR="00A758B6" w:rsidRPr="00C73933" w:rsidRDefault="00A758B6" w:rsidP="00A758B6">
            <w:pPr>
              <w:rPr>
                <w:sz w:val="22"/>
                <w:szCs w:val="22"/>
                <w:lang w:val="ro-RO"/>
              </w:rPr>
            </w:pPr>
            <w:r w:rsidRPr="00C73933">
              <w:rPr>
                <w:sz w:val="22"/>
                <w:szCs w:val="22"/>
                <w:lang w:val="ro-RO"/>
              </w:rPr>
              <w:t>13.</w:t>
            </w:r>
          </w:p>
        </w:tc>
        <w:tc>
          <w:tcPr>
            <w:tcW w:w="1951" w:type="dxa"/>
          </w:tcPr>
          <w:p w14:paraId="50BEB44D" w14:textId="4715E245" w:rsidR="00A758B6" w:rsidRPr="00A758B6" w:rsidRDefault="00A758B6" w:rsidP="00A758B6">
            <w:pPr>
              <w:rPr>
                <w:sz w:val="22"/>
                <w:szCs w:val="22"/>
                <w:lang w:val="ro-RO"/>
              </w:rPr>
            </w:pPr>
            <w:r w:rsidRPr="00A758B6">
              <w:rPr>
                <w:sz w:val="22"/>
                <w:szCs w:val="22"/>
                <w:lang w:val="ro-RO"/>
              </w:rPr>
              <w:t>Tulburări de personalitate.</w:t>
            </w:r>
          </w:p>
        </w:tc>
        <w:tc>
          <w:tcPr>
            <w:tcW w:w="6914" w:type="dxa"/>
            <w:vAlign w:val="center"/>
          </w:tcPr>
          <w:p w14:paraId="3F17C51D" w14:textId="7AC16C92" w:rsidR="00A758B6" w:rsidRPr="00A758B6" w:rsidRDefault="00A758B6" w:rsidP="00A758B6">
            <w:pPr>
              <w:rPr>
                <w:sz w:val="22"/>
                <w:szCs w:val="22"/>
                <w:lang w:val="ro-RO"/>
              </w:rPr>
            </w:pPr>
            <w:r w:rsidRPr="00A758B6">
              <w:rPr>
                <w:sz w:val="22"/>
                <w:szCs w:val="22"/>
                <w:lang w:val="ro-RO"/>
              </w:rPr>
              <w:t>Modificări în clasificarea tulburărilor de personalitate. Caracteristica clinică a diferitor tipuri de tulburări de personalitate. Particularitățile de evoluție și tratament al tulburărilor de personalitate. Modificarea paradigmei privind tratamentul psihoterapeutic modern al tulburărilor de personalitate. Specificul terapiei în funcție de varianta tulburării de comportament.</w:t>
            </w:r>
          </w:p>
        </w:tc>
      </w:tr>
    </w:tbl>
    <w:p w14:paraId="2BC51284" w14:textId="454B380D" w:rsidR="0099062F" w:rsidRPr="00BB6F97" w:rsidRDefault="00B57549" w:rsidP="00454A74">
      <w:pPr>
        <w:widowControl w:val="0"/>
        <w:spacing w:before="240" w:after="120"/>
        <w:ind w:left="284" w:hanging="284"/>
        <w:rPr>
          <w:b/>
          <w:caps/>
          <w:sz w:val="26"/>
          <w:szCs w:val="26"/>
          <w:lang w:val="ro-RO"/>
        </w:rPr>
      </w:pPr>
      <w:r w:rsidRPr="00BB6F97">
        <w:rPr>
          <w:b/>
          <w:caps/>
          <w:sz w:val="26"/>
          <w:szCs w:val="26"/>
          <w:lang w:val="ro-RO"/>
        </w:rPr>
        <w:t>V</w:t>
      </w:r>
      <w:r w:rsidR="00690F49" w:rsidRPr="00BB6F97">
        <w:rPr>
          <w:b/>
          <w:caps/>
          <w:sz w:val="26"/>
          <w:szCs w:val="26"/>
          <w:lang w:val="ro-RO"/>
        </w:rPr>
        <w:t xml:space="preserve">. </w:t>
      </w:r>
      <w:r w:rsidRPr="00BB6F97">
        <w:rPr>
          <w:b/>
          <w:caps/>
          <w:sz w:val="26"/>
          <w:szCs w:val="26"/>
          <w:lang w:val="ro-RO"/>
        </w:rPr>
        <w:t>sugestii metodologice de predare-învăţare-evaluare</w:t>
      </w:r>
    </w:p>
    <w:p w14:paraId="42640A86" w14:textId="17B3C3CC" w:rsidR="00B57549" w:rsidRDefault="00B57549" w:rsidP="00454A74">
      <w:pPr>
        <w:pStyle w:val="af"/>
        <w:numPr>
          <w:ilvl w:val="0"/>
          <w:numId w:val="1"/>
        </w:numPr>
        <w:spacing w:before="120"/>
        <w:ind w:left="567" w:hanging="357"/>
        <w:contextualSpacing w:val="0"/>
        <w:jc w:val="both"/>
        <w:rPr>
          <w:b/>
          <w:i/>
          <w:sz w:val="26"/>
          <w:szCs w:val="26"/>
          <w:lang w:val="ro-RO"/>
        </w:rPr>
      </w:pPr>
      <w:r w:rsidRPr="00BB6F97">
        <w:rPr>
          <w:b/>
          <w:i/>
          <w:sz w:val="26"/>
          <w:szCs w:val="26"/>
          <w:lang w:val="ro-RO"/>
        </w:rPr>
        <w:t>Metode de predare și învățare utilizate</w:t>
      </w:r>
    </w:p>
    <w:p w14:paraId="17CB9342" w14:textId="0250F9DC" w:rsidR="007D5B88" w:rsidRPr="007D5B88" w:rsidRDefault="007D5B88" w:rsidP="007D5B88">
      <w:pPr>
        <w:widowControl w:val="0"/>
        <w:ind w:firstLine="567"/>
        <w:jc w:val="both"/>
        <w:rPr>
          <w:bCs/>
          <w:color w:val="000000"/>
          <w:lang w:val="ro-RO"/>
        </w:rPr>
      </w:pPr>
      <w:r w:rsidRPr="007D5B88">
        <w:rPr>
          <w:bCs/>
          <w:color w:val="000000"/>
          <w:lang w:val="ro-RO"/>
        </w:rPr>
        <w:t xml:space="preserve">Conținutul teoretic al cursului fi predat prin metoda interactivă și prezentare Power Point. </w:t>
      </w:r>
    </w:p>
    <w:p w14:paraId="12F495D7" w14:textId="55F62D3B" w:rsidR="006548F5" w:rsidRDefault="007D5B88" w:rsidP="007D5B88">
      <w:pPr>
        <w:widowControl w:val="0"/>
        <w:ind w:firstLine="567"/>
        <w:jc w:val="both"/>
        <w:rPr>
          <w:bCs/>
          <w:color w:val="000000"/>
          <w:lang w:val="ro-RO"/>
        </w:rPr>
      </w:pPr>
      <w:r w:rsidRPr="007D5B88">
        <w:rPr>
          <w:bCs/>
          <w:color w:val="000000"/>
          <w:lang w:val="ro-RO"/>
        </w:rPr>
        <w:t xml:space="preserve">Seminarele și lucrările practice vor fi realizate prin implementarea mai multe metode didactice interactive: discuții interactive, joc de rol, lucru în grupuri mici, demonstrarea și comentarea schemelor și tehnicilor tradiționale și speciale de diagnostic și tratament,  studierea de sine stătătoare a literaturii de specialitate, lucrul sub conducerea profesorului (pregătirea prezentărilor de caz clinic, comunicărilor teoretice în format power point, pe tematica aleasă, etc.). </w:t>
      </w:r>
      <w:r w:rsidR="006212A9" w:rsidRPr="006212A9">
        <w:rPr>
          <w:bCs/>
          <w:color w:val="000000"/>
          <w:lang w:val="ro-RO"/>
        </w:rPr>
        <w:t>Dialog profesor – echipă, grupă sub formă de întrebări şi răspunsuri (interactiv).</w:t>
      </w:r>
      <w:r w:rsidR="006212A9">
        <w:rPr>
          <w:bCs/>
          <w:color w:val="000000"/>
          <w:lang w:val="ro-RO"/>
        </w:rPr>
        <w:t xml:space="preserve"> </w:t>
      </w:r>
      <w:r w:rsidR="006212A9" w:rsidRPr="006212A9">
        <w:rPr>
          <w:bCs/>
          <w:color w:val="000000"/>
          <w:lang w:val="ro-RO"/>
        </w:rPr>
        <w:t>Folosirea metodei „asaltului de idei” – se folosesc ideile tuturor participanţilor la discuţie pentru a găsi cea mai adecvată soluţie în rezolvarea unei probleme. Metoda problematizării – la problemele de situaţie propuse de profesor, cursanţii elaborează modalități de soluționare.</w:t>
      </w:r>
      <w:r w:rsidR="00C331AD">
        <w:rPr>
          <w:bCs/>
          <w:color w:val="000000"/>
          <w:lang w:val="ro-RO"/>
        </w:rPr>
        <w:t xml:space="preserve"> </w:t>
      </w:r>
      <w:r w:rsidRPr="007D5B88">
        <w:rPr>
          <w:bCs/>
          <w:color w:val="000000"/>
          <w:lang w:val="ro-RO"/>
        </w:rPr>
        <w:t>Activitatea clinică va fi desfășurată la bazele clinice universitare de Asistență în Sănătate Mintală.</w:t>
      </w:r>
    </w:p>
    <w:p w14:paraId="484E9489" w14:textId="724808C0" w:rsidR="0099062F" w:rsidRPr="00454A74" w:rsidRDefault="00B57549" w:rsidP="00454A74">
      <w:pPr>
        <w:pStyle w:val="af"/>
        <w:numPr>
          <w:ilvl w:val="0"/>
          <w:numId w:val="1"/>
        </w:numPr>
        <w:spacing w:before="120"/>
        <w:ind w:left="567" w:hanging="357"/>
        <w:contextualSpacing w:val="0"/>
        <w:jc w:val="both"/>
        <w:rPr>
          <w:b/>
          <w:i/>
          <w:sz w:val="26"/>
          <w:szCs w:val="26"/>
          <w:lang w:val="ro-RO"/>
        </w:rPr>
      </w:pPr>
      <w:r w:rsidRPr="00BB6F97">
        <w:rPr>
          <w:b/>
          <w:i/>
          <w:sz w:val="26"/>
          <w:szCs w:val="26"/>
          <w:lang w:val="ro-RO"/>
        </w:rPr>
        <w:t>Metode de evaluare</w:t>
      </w:r>
      <w:r w:rsidR="006548F5" w:rsidRPr="00BB6F97">
        <w:rPr>
          <w:b/>
          <w:i/>
          <w:sz w:val="26"/>
          <w:szCs w:val="26"/>
          <w:lang w:val="ro-RO"/>
        </w:rPr>
        <w:t>:</w:t>
      </w:r>
    </w:p>
    <w:p w14:paraId="09A53499" w14:textId="5084B18C" w:rsidR="00B57549" w:rsidRDefault="00B57549" w:rsidP="000814BE">
      <w:pPr>
        <w:pStyle w:val="af"/>
        <w:widowControl w:val="0"/>
        <w:numPr>
          <w:ilvl w:val="0"/>
          <w:numId w:val="6"/>
        </w:numPr>
        <w:spacing w:before="120"/>
        <w:ind w:left="851" w:hanging="284"/>
        <w:contextualSpacing w:val="0"/>
        <w:rPr>
          <w:b/>
          <w:i/>
          <w:sz w:val="26"/>
          <w:szCs w:val="26"/>
          <w:lang w:val="ro-RO"/>
        </w:rPr>
      </w:pPr>
      <w:r w:rsidRPr="00BB6F97">
        <w:rPr>
          <w:b/>
          <w:i/>
          <w:sz w:val="26"/>
          <w:szCs w:val="26"/>
          <w:lang w:val="ro-RO"/>
        </w:rPr>
        <w:t>Curentă</w:t>
      </w:r>
    </w:p>
    <w:p w14:paraId="4A5C347A" w14:textId="7539F912" w:rsidR="007D5B88" w:rsidRPr="007D5B88" w:rsidRDefault="007D5B88" w:rsidP="007D5B88">
      <w:pPr>
        <w:widowControl w:val="0"/>
        <w:ind w:firstLine="567"/>
        <w:jc w:val="both"/>
        <w:rPr>
          <w:bCs/>
          <w:color w:val="000000"/>
          <w:lang w:val="ro-RO"/>
        </w:rPr>
      </w:pPr>
      <w:r w:rsidRPr="007D5B88">
        <w:rPr>
          <w:bCs/>
          <w:color w:val="000000"/>
          <w:lang w:val="ro-RO"/>
        </w:rPr>
        <w:t>Interviul verbal</w:t>
      </w:r>
    </w:p>
    <w:p w14:paraId="21DF897B" w14:textId="3CB10013" w:rsidR="00B57549" w:rsidRPr="00454A74" w:rsidRDefault="00B57549" w:rsidP="000814BE">
      <w:pPr>
        <w:pStyle w:val="af"/>
        <w:widowControl w:val="0"/>
        <w:numPr>
          <w:ilvl w:val="0"/>
          <w:numId w:val="6"/>
        </w:numPr>
        <w:spacing w:before="120"/>
        <w:ind w:left="851" w:hanging="284"/>
        <w:contextualSpacing w:val="0"/>
        <w:rPr>
          <w:b/>
          <w:i/>
          <w:caps/>
          <w:sz w:val="26"/>
          <w:szCs w:val="26"/>
          <w:lang w:val="ro-RO"/>
        </w:rPr>
      </w:pPr>
      <w:r w:rsidRPr="00BB6F97">
        <w:rPr>
          <w:b/>
          <w:i/>
          <w:sz w:val="26"/>
          <w:szCs w:val="26"/>
          <w:lang w:val="ro-RO"/>
        </w:rPr>
        <w:t xml:space="preserve">Finală </w:t>
      </w:r>
    </w:p>
    <w:p w14:paraId="4E6054C4" w14:textId="758F0C48" w:rsidR="007D5B88" w:rsidRPr="00454A74" w:rsidRDefault="007D5B88" w:rsidP="007D5B88">
      <w:pPr>
        <w:widowControl w:val="0"/>
        <w:ind w:firstLine="567"/>
        <w:jc w:val="both"/>
        <w:rPr>
          <w:bCs/>
          <w:color w:val="000000"/>
          <w:lang w:val="ro-RO"/>
        </w:rPr>
      </w:pPr>
      <w:r w:rsidRPr="007D5B88">
        <w:rPr>
          <w:bCs/>
          <w:color w:val="000000"/>
          <w:lang w:val="ro-RO"/>
        </w:rPr>
        <w:t>Examen verbal și în baza tezei de curs realizate</w:t>
      </w:r>
    </w:p>
    <w:p w14:paraId="6EFB8033" w14:textId="60A0CB94" w:rsidR="00E854F2" w:rsidRPr="00454A74" w:rsidRDefault="00E854F2" w:rsidP="00454A74">
      <w:pPr>
        <w:widowControl w:val="0"/>
        <w:ind w:firstLine="567"/>
        <w:jc w:val="both"/>
        <w:rPr>
          <w:bCs/>
          <w:color w:val="000000"/>
          <w:lang w:val="ro-RO"/>
        </w:rPr>
      </w:pPr>
    </w:p>
    <w:p w14:paraId="4ECA9BCA" w14:textId="5AB7551B" w:rsidR="00D36C5F" w:rsidRPr="00BB6F97" w:rsidRDefault="009F2FB5" w:rsidP="00454A74">
      <w:pPr>
        <w:widowControl w:val="0"/>
        <w:spacing w:before="240" w:after="120"/>
        <w:ind w:left="284" w:hanging="284"/>
        <w:rPr>
          <w:b/>
          <w:caps/>
          <w:sz w:val="26"/>
          <w:szCs w:val="26"/>
          <w:lang w:val="ro-RO"/>
        </w:rPr>
      </w:pPr>
      <w:r w:rsidRPr="00BB6F97">
        <w:rPr>
          <w:b/>
          <w:caps/>
          <w:sz w:val="26"/>
          <w:szCs w:val="26"/>
          <w:lang w:val="ro-RO"/>
        </w:rPr>
        <w:t>V</w:t>
      </w:r>
      <w:r w:rsidR="006548F5" w:rsidRPr="00BB6F97">
        <w:rPr>
          <w:b/>
          <w:caps/>
          <w:sz w:val="26"/>
          <w:szCs w:val="26"/>
          <w:lang w:val="ro-RO"/>
        </w:rPr>
        <w:t>I</w:t>
      </w:r>
      <w:r w:rsidRPr="00BB6F97">
        <w:rPr>
          <w:b/>
          <w:caps/>
          <w:sz w:val="26"/>
          <w:szCs w:val="26"/>
          <w:lang w:val="ro-RO"/>
        </w:rPr>
        <w:t>. Bibliografia recomandată:</w:t>
      </w:r>
    </w:p>
    <w:p w14:paraId="4DC7733E" w14:textId="77777777" w:rsidR="009F2FB5" w:rsidRPr="002D2FCA" w:rsidRDefault="009F2FB5" w:rsidP="00454A74">
      <w:pPr>
        <w:pStyle w:val="af"/>
        <w:numPr>
          <w:ilvl w:val="0"/>
          <w:numId w:val="4"/>
        </w:numPr>
        <w:spacing w:before="240" w:after="120"/>
        <w:ind w:left="425" w:hanging="357"/>
        <w:contextualSpacing w:val="0"/>
        <w:rPr>
          <w:b/>
          <w:i/>
          <w:lang w:val="ro-RO"/>
        </w:rPr>
      </w:pPr>
      <w:bookmarkStart w:id="4" w:name="_Hlk77408815"/>
      <w:r w:rsidRPr="002D2FCA">
        <w:rPr>
          <w:b/>
          <w:i/>
          <w:lang w:val="ro-RO"/>
        </w:rPr>
        <w:t>Obligatorie:</w:t>
      </w:r>
    </w:p>
    <w:p w14:paraId="4AB2ED84"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Dmitrieva T., V. Krasnov, A. Tiganov. Psihiatrie, Moscova 2009.</w:t>
      </w:r>
    </w:p>
    <w:p w14:paraId="4D4EBD1D"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Gheorghe M.D. Actualităţi în psihiatria biologică. Bucureşti, ed. Intact, 1999, 445 p.</w:t>
      </w:r>
    </w:p>
    <w:p w14:paraId="60B9EB68"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Ghid de psihiatrie practică editat de David Goldberg. Ediţia a III-a. Bucureşti, Editura fundaţiei PRO, Bucureşti, 1997, 357 p.</w:t>
      </w:r>
    </w:p>
    <w:p w14:paraId="5788E7DF"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lastRenderedPageBreak/>
        <w:t xml:space="preserve">Ghiduri de terapie Farmacologică în tulburările psihiatrice majore. Sub redacția Udriștoiu T., Marinescu D. Editura Medicală Universitară Craiova, 2014, 246 p. </w:t>
      </w:r>
    </w:p>
    <w:p w14:paraId="3A342FDA"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ICD-10 Clasificarea tulburărilor mintale şi de comportament (Simptomatologie şi diagnostic clinic). Bucureşti, Ed. ALL, 1998, 419 p.</w:t>
      </w:r>
    </w:p>
    <w:p w14:paraId="7F1C8FDD"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Kaplan &amp; Sadock Manual de buzunar de psihiatrie clinică (ediţia a treia revizuită). Traducere din engleză. Bucureşti, ed. Medicală, ediția a 3-a, 2009, 558 p.</w:t>
      </w:r>
    </w:p>
    <w:p w14:paraId="05C8110B"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Kolcsar Melinda, Purnici Tr. Interacțiuni medicamentoase în psihiatrie. Tg.-Mureș, Farmamedia, 2015, 239 p.</w:t>
      </w:r>
    </w:p>
    <w:p w14:paraId="67427AEE"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Manual de diagnostic și clasificare statitică a tulburărilor mintale. Asociaţia Psihiatrică Americană, Ediţia a 5-ea DSM 5 TM, Bucureşti, Editursa Medicală Callisto, 2016, 947 p.</w:t>
      </w:r>
    </w:p>
    <w:p w14:paraId="7C72F58B" w14:textId="17AF4422" w:rsidR="007D5B88" w:rsidRPr="007D5B88" w:rsidRDefault="007D5B88" w:rsidP="007D5B88">
      <w:pPr>
        <w:pStyle w:val="af"/>
        <w:numPr>
          <w:ilvl w:val="0"/>
          <w:numId w:val="7"/>
        </w:numPr>
        <w:rPr>
          <w:iCs/>
          <w:sz w:val="22"/>
          <w:szCs w:val="22"/>
          <w:lang w:val="ro-RO"/>
        </w:rPr>
      </w:pPr>
      <w:r w:rsidRPr="007D5B88">
        <w:rPr>
          <w:iCs/>
          <w:sz w:val="22"/>
          <w:szCs w:val="22"/>
          <w:lang w:val="ro-RO"/>
        </w:rPr>
        <w:t>Manual de psihiatrie. Anatol Nacu, Jana Chihai, Ion Coșciug, Inga Deliv, Igor Nastas, Valentin Oprea, Ghenadie Cărăușu, Grigore Garaz ș.a. Chișinău S.n., 2021 Tipografia „Bons Offices”</w:t>
      </w:r>
      <w:r w:rsidR="00450EFC">
        <w:rPr>
          <w:iCs/>
          <w:sz w:val="22"/>
          <w:szCs w:val="22"/>
          <w:lang w:val="ro-RO"/>
        </w:rPr>
        <w:t>,</w:t>
      </w:r>
      <w:r w:rsidRPr="007D5B88">
        <w:rPr>
          <w:iCs/>
          <w:sz w:val="22"/>
          <w:szCs w:val="22"/>
          <w:lang w:val="ro-RO"/>
        </w:rPr>
        <w:t xml:space="preserve"> 647 p. </w:t>
      </w:r>
    </w:p>
    <w:p w14:paraId="6142C3B7"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Morozov, Руководство по психиатрии.Moscova 1988, Vol I și II.</w:t>
      </w:r>
    </w:p>
    <w:p w14:paraId="595B24D0"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Mosolov S., Indicații terapeutice cu antidepresive contemporane. Sankt Petersburg, 1995.</w:t>
      </w:r>
    </w:p>
    <w:p w14:paraId="18A01788"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Oprea Nicolae, Nacu Anatol, Oprea Valentin. Manual de Psihiatrie. Chișinău 2007.</w:t>
      </w:r>
    </w:p>
    <w:p w14:paraId="50B37952"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Predescu V., Psihiatrie, Vol I și Vol II, București 1998.</w:t>
      </w:r>
    </w:p>
    <w:p w14:paraId="61BB5820" w14:textId="77777777" w:rsidR="00FA4F86" w:rsidRPr="00FA4F86" w:rsidRDefault="00FA4F86" w:rsidP="00FA4F86">
      <w:pPr>
        <w:pStyle w:val="af"/>
        <w:numPr>
          <w:ilvl w:val="0"/>
          <w:numId w:val="7"/>
        </w:numPr>
        <w:rPr>
          <w:iCs/>
          <w:sz w:val="22"/>
          <w:szCs w:val="22"/>
          <w:lang w:val="ro-RO"/>
        </w:rPr>
      </w:pPr>
      <w:r w:rsidRPr="00FA4F86">
        <w:rPr>
          <w:iCs/>
          <w:sz w:val="22"/>
          <w:szCs w:val="22"/>
          <w:lang w:val="ro-RO"/>
        </w:rPr>
        <w:t>Prelipceanu, D. (2011). Psihiatrie clinică. Medicală, București, 573.</w:t>
      </w:r>
    </w:p>
    <w:p w14:paraId="1042327B"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Prelipceanu Dan. Psihiatrie clinică, Bucuresti,2015, 1092 pag.</w:t>
      </w:r>
    </w:p>
    <w:p w14:paraId="53D39F5F" w14:textId="77777777" w:rsidR="007517D4" w:rsidRPr="008912C8" w:rsidRDefault="007517D4" w:rsidP="007517D4">
      <w:pPr>
        <w:numPr>
          <w:ilvl w:val="0"/>
          <w:numId w:val="7"/>
        </w:numPr>
        <w:jc w:val="both"/>
        <w:rPr>
          <w:color w:val="000000" w:themeColor="text1"/>
          <w:sz w:val="22"/>
          <w:szCs w:val="22"/>
          <w:lang w:val="ro-RO"/>
        </w:rPr>
      </w:pPr>
      <w:r w:rsidRPr="008912C8">
        <w:rPr>
          <w:color w:val="000000" w:themeColor="text1"/>
          <w:sz w:val="22"/>
          <w:szCs w:val="22"/>
          <w:lang w:val="ro-MD"/>
        </w:rPr>
        <w:t>Protocol Clinic Național N 255 – Depresia:</w:t>
      </w:r>
      <w:r w:rsidRPr="008912C8">
        <w:rPr>
          <w:color w:val="000000" w:themeColor="text1"/>
          <w:sz w:val="22"/>
          <w:szCs w:val="22"/>
          <w:lang w:val="en-US"/>
        </w:rPr>
        <w:t xml:space="preserve"> </w:t>
      </w:r>
      <w:hyperlink r:id="rId8" w:history="1">
        <w:r w:rsidRPr="008912C8">
          <w:rPr>
            <w:rStyle w:val="af1"/>
            <w:color w:val="000000" w:themeColor="text1"/>
            <w:sz w:val="22"/>
            <w:szCs w:val="22"/>
            <w:lang w:val="ro-MD"/>
          </w:rPr>
          <w:t>http://old.ms.gov.md/_files/15271-PCN-255%2520Depresia.pdf</w:t>
        </w:r>
      </w:hyperlink>
      <w:r w:rsidRPr="008912C8">
        <w:rPr>
          <w:color w:val="000000" w:themeColor="text1"/>
          <w:sz w:val="22"/>
          <w:szCs w:val="22"/>
          <w:lang w:val="ro-MD"/>
        </w:rPr>
        <w:t xml:space="preserve"> </w:t>
      </w:r>
    </w:p>
    <w:p w14:paraId="7895E629" w14:textId="77777777" w:rsidR="007517D4" w:rsidRPr="008912C8" w:rsidRDefault="007517D4" w:rsidP="007517D4">
      <w:pPr>
        <w:numPr>
          <w:ilvl w:val="0"/>
          <w:numId w:val="7"/>
        </w:numPr>
        <w:jc w:val="both"/>
        <w:rPr>
          <w:color w:val="000000" w:themeColor="text1"/>
          <w:sz w:val="22"/>
          <w:szCs w:val="22"/>
          <w:lang w:val="ro-RO"/>
        </w:rPr>
      </w:pPr>
      <w:r w:rsidRPr="008912C8">
        <w:rPr>
          <w:color w:val="000000" w:themeColor="text1"/>
          <w:sz w:val="22"/>
          <w:szCs w:val="22"/>
          <w:lang w:val="ro-MD"/>
        </w:rPr>
        <w:t xml:space="preserve">Protocol Clinic Național nr.9 - Schizofrenia. Primul Episod Psihotic: </w:t>
      </w:r>
      <w:hyperlink r:id="rId9" w:history="1">
        <w:r w:rsidRPr="008912C8">
          <w:rPr>
            <w:rStyle w:val="af1"/>
            <w:color w:val="000000" w:themeColor="text1"/>
            <w:sz w:val="22"/>
            <w:szCs w:val="22"/>
            <w:lang w:val="ro-MD"/>
          </w:rPr>
          <w:t>http://old.ms.gov.md/_files/13315 Prot%2520clinic%2520schizofrenia%2520actualizat%25202012.pdf</w:t>
        </w:r>
      </w:hyperlink>
    </w:p>
    <w:p w14:paraId="29ABAD41" w14:textId="77777777" w:rsidR="007517D4" w:rsidRPr="008912C8" w:rsidRDefault="007517D4" w:rsidP="007517D4">
      <w:pPr>
        <w:numPr>
          <w:ilvl w:val="0"/>
          <w:numId w:val="7"/>
        </w:numPr>
        <w:jc w:val="both"/>
        <w:rPr>
          <w:rStyle w:val="af1"/>
          <w:color w:val="000000" w:themeColor="text1"/>
          <w:sz w:val="22"/>
          <w:szCs w:val="22"/>
          <w:lang w:val="ro-RO"/>
        </w:rPr>
      </w:pPr>
      <w:r w:rsidRPr="008912C8">
        <w:rPr>
          <w:color w:val="000000" w:themeColor="text1"/>
          <w:sz w:val="22"/>
          <w:szCs w:val="22"/>
          <w:lang w:val="ro-MD"/>
        </w:rPr>
        <w:t xml:space="preserve">Protocol Clinic Național. Demența. </w:t>
      </w:r>
      <w:r w:rsidRPr="008912C8">
        <w:rPr>
          <w:bCs/>
          <w:color w:val="000000" w:themeColor="text1"/>
          <w:sz w:val="22"/>
          <w:szCs w:val="22"/>
          <w:lang w:val="ro-RO"/>
        </w:rPr>
        <w:t xml:space="preserve">(PCN-389). </w:t>
      </w:r>
      <w:r w:rsidRPr="008912C8">
        <w:rPr>
          <w:bCs/>
          <w:color w:val="000000" w:themeColor="text1"/>
          <w:sz w:val="22"/>
          <w:szCs w:val="22"/>
          <w:lang w:val="en-US"/>
        </w:rPr>
        <w:t>Chișinău, 2021, 121 p.</w:t>
      </w:r>
    </w:p>
    <w:p w14:paraId="3A2261EB" w14:textId="77777777" w:rsidR="007517D4" w:rsidRPr="008912C8" w:rsidRDefault="007517D4" w:rsidP="007517D4">
      <w:pPr>
        <w:numPr>
          <w:ilvl w:val="0"/>
          <w:numId w:val="7"/>
        </w:numPr>
        <w:jc w:val="both"/>
        <w:rPr>
          <w:rStyle w:val="af1"/>
          <w:color w:val="000000" w:themeColor="text1"/>
          <w:sz w:val="22"/>
          <w:szCs w:val="22"/>
          <w:lang w:val="ro-RO"/>
        </w:rPr>
      </w:pPr>
      <w:r w:rsidRPr="008912C8">
        <w:rPr>
          <w:color w:val="000000" w:themeColor="text1"/>
          <w:sz w:val="22"/>
          <w:szCs w:val="22"/>
          <w:lang w:val="ro-MD"/>
        </w:rPr>
        <w:t xml:space="preserve">Protocol Clinic Național. Nr. 116 - Tulburarea Afectivă Bipolară - </w:t>
      </w:r>
      <w:hyperlink r:id="rId10" w:history="1">
        <w:r w:rsidRPr="008912C8">
          <w:rPr>
            <w:rStyle w:val="af1"/>
            <w:color w:val="000000" w:themeColor="text1"/>
            <w:sz w:val="22"/>
            <w:szCs w:val="22"/>
            <w:lang w:val="ro-MD"/>
          </w:rPr>
          <w:t>http://old.ms.gov.md/_files/6457-Binder1.pdf</w:t>
        </w:r>
      </w:hyperlink>
    </w:p>
    <w:p w14:paraId="54133CE7" w14:textId="77777777" w:rsidR="007517D4" w:rsidRPr="00904D5B" w:rsidRDefault="007517D4" w:rsidP="007517D4">
      <w:pPr>
        <w:pStyle w:val="af"/>
        <w:numPr>
          <w:ilvl w:val="0"/>
          <w:numId w:val="7"/>
        </w:numPr>
        <w:rPr>
          <w:iCs/>
          <w:sz w:val="22"/>
          <w:szCs w:val="22"/>
          <w:lang w:val="ro-RO"/>
        </w:rPr>
      </w:pPr>
      <w:r w:rsidRPr="00904D5B">
        <w:rPr>
          <w:iCs/>
          <w:sz w:val="22"/>
          <w:szCs w:val="22"/>
          <w:lang w:val="ro-RO"/>
        </w:rPr>
        <w:t>Protocol clinic național. Tulburări de anxietate. Chișinău 20</w:t>
      </w:r>
      <w:r>
        <w:rPr>
          <w:iCs/>
          <w:sz w:val="22"/>
          <w:szCs w:val="22"/>
          <w:lang w:val="ro-RO"/>
        </w:rPr>
        <w:t>21</w:t>
      </w:r>
      <w:r w:rsidRPr="00904D5B">
        <w:rPr>
          <w:iCs/>
          <w:sz w:val="22"/>
          <w:szCs w:val="22"/>
          <w:lang w:val="ro-RO"/>
        </w:rPr>
        <w:t>.</w:t>
      </w:r>
    </w:p>
    <w:p w14:paraId="541E04DE" w14:textId="77777777" w:rsidR="00FC56A4" w:rsidRPr="00FC56A4" w:rsidRDefault="00FC56A4" w:rsidP="00FC56A4">
      <w:pPr>
        <w:pStyle w:val="af"/>
        <w:numPr>
          <w:ilvl w:val="0"/>
          <w:numId w:val="7"/>
        </w:numPr>
        <w:rPr>
          <w:iCs/>
          <w:sz w:val="22"/>
          <w:szCs w:val="22"/>
          <w:lang w:val="ro-RO"/>
        </w:rPr>
      </w:pPr>
      <w:r w:rsidRPr="00FC56A4">
        <w:rPr>
          <w:iCs/>
          <w:sz w:val="22"/>
          <w:szCs w:val="22"/>
          <w:lang w:val="ro-RO"/>
        </w:rPr>
        <w:t>Taylor David, Carol Paton, Robert Kewin-Ghid de terapeutică psihiatrică, Ed. Medicală, București, 2007.</w:t>
      </w:r>
    </w:p>
    <w:p w14:paraId="24E128C8"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Stahl Stephen M. Stahl's Essential Psychopharmacology. Cambridge University Press, 2014, 600 p.</w:t>
      </w:r>
    </w:p>
    <w:p w14:paraId="1E212D5E" w14:textId="77777777" w:rsidR="00C55C3B" w:rsidRPr="008912C8" w:rsidRDefault="00C55C3B" w:rsidP="00C55C3B">
      <w:pPr>
        <w:numPr>
          <w:ilvl w:val="0"/>
          <w:numId w:val="7"/>
        </w:numPr>
        <w:jc w:val="both"/>
        <w:rPr>
          <w:color w:val="000000" w:themeColor="text1"/>
          <w:sz w:val="22"/>
          <w:szCs w:val="22"/>
          <w:lang w:val="ro-RO"/>
        </w:rPr>
      </w:pPr>
      <w:r w:rsidRPr="008912C8">
        <w:rPr>
          <w:color w:val="000000" w:themeColor="text1"/>
          <w:sz w:val="22"/>
          <w:szCs w:val="22"/>
          <w:lang w:val="ro-RO"/>
        </w:rPr>
        <w:t>Болдырев А.И. Психические особенности больных эпилепсией (43-летний опыт изучения и лечения больных эпилепсией). – М.: Медицина, 2000. 382 с.</w:t>
      </w:r>
    </w:p>
    <w:p w14:paraId="6CE63541"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Гельдер М., Гэт Д., Мейо Р. Оксфордское руководство по психиатрии в двух томах. Первод с английского Т. Кручинской и Н. Полищук. Киев, Изд-во Сфера, 1997, ( т. 1 – 499 с.; т. 2 – 435 с.).</w:t>
      </w:r>
    </w:p>
    <w:p w14:paraId="5695EC15"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ГольдбергД., Бенджамин С., Крид Ф. Психиатрия в медицинской практике.- К.: Сфера, 1999.- 304 с.</w:t>
      </w:r>
    </w:p>
    <w:p w14:paraId="508ECA01"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Мосолов С.Н. Кдиническое применение современных антидепрессанотов. С-Петербург, 1995.</w:t>
      </w:r>
    </w:p>
    <w:p w14:paraId="10E8632E"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 xml:space="preserve">Психиатрия: национальное руководство.// под ред. Т.Б. Дмитриевой, В.Н. Краснова, Н.Г., Незнанова, В.Я. Сёмке, А.С. Тиганова - Москва, «ГЭОТАР-Медиа», 2009, 1000с. </w:t>
      </w:r>
    </w:p>
    <w:p w14:paraId="3E3194E2"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Руководство по Психиатрии. Под ред. А.С. Тиганова в двух томах, Москва, Медициа, 1999, (т. 1 – 712 с.; т. 2 - 783 с.).</w:t>
      </w:r>
    </w:p>
    <w:p w14:paraId="0F296C49"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Смулевич А.Б. депрессии в общемедицинской практике. М., 2000.</w:t>
      </w:r>
    </w:p>
    <w:p w14:paraId="432BD940"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Фармакотерапия в неврологии и психиатрии. Перевод с английскогою под редакцией С.Д. Энна и Дж. Койла. Москваб ООО Медицинское информационное агенствою 2007, 800 с.</w:t>
      </w:r>
    </w:p>
    <w:p w14:paraId="56235AEF" w14:textId="6169DF11" w:rsidR="00454A74" w:rsidRPr="006212A9" w:rsidRDefault="007D5B88" w:rsidP="006212A9">
      <w:pPr>
        <w:pStyle w:val="af"/>
        <w:numPr>
          <w:ilvl w:val="0"/>
          <w:numId w:val="7"/>
        </w:numPr>
        <w:rPr>
          <w:iCs/>
          <w:sz w:val="22"/>
          <w:szCs w:val="22"/>
          <w:lang w:val="ro-RO"/>
        </w:rPr>
      </w:pPr>
      <w:r w:rsidRPr="007D5B88">
        <w:rPr>
          <w:iCs/>
          <w:sz w:val="22"/>
          <w:szCs w:val="22"/>
          <w:lang w:val="ro-RO"/>
        </w:rPr>
        <w:t>Яничак Филипп Дж., Дэвис Джон М., Прескорн Шелдон Х., Айд Фрэнк Дж. Мл. Принципы и практика психофармакотерапии. Киев Ника-Центр 1999. 728 с.</w:t>
      </w:r>
    </w:p>
    <w:p w14:paraId="59BEE34D" w14:textId="6F50C326" w:rsidR="009F2FB5" w:rsidRPr="002D2FCA" w:rsidRDefault="009F2FB5" w:rsidP="00454A74">
      <w:pPr>
        <w:pStyle w:val="af"/>
        <w:numPr>
          <w:ilvl w:val="0"/>
          <w:numId w:val="4"/>
        </w:numPr>
        <w:spacing w:before="240" w:after="120"/>
        <w:ind w:left="425" w:hanging="357"/>
        <w:contextualSpacing w:val="0"/>
        <w:rPr>
          <w:b/>
          <w:i/>
          <w:lang w:val="ro-RO"/>
        </w:rPr>
      </w:pPr>
      <w:r w:rsidRPr="002D2FCA">
        <w:rPr>
          <w:b/>
          <w:i/>
          <w:lang w:val="ro-RO"/>
        </w:rPr>
        <w:t>Suplimentară:</w:t>
      </w:r>
    </w:p>
    <w:p w14:paraId="1B8A6415"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Dănăilă Leon, Golu Mihai Tratat de Neuropsihologie. București, Editura Medicală, 2015, Vol.2, 654 p.</w:t>
      </w:r>
    </w:p>
    <w:p w14:paraId="4D5AE625" w14:textId="77777777" w:rsidR="00FA4F86" w:rsidRDefault="0085263E" w:rsidP="00FA4F86">
      <w:pPr>
        <w:pStyle w:val="af"/>
        <w:numPr>
          <w:ilvl w:val="0"/>
          <w:numId w:val="8"/>
        </w:numPr>
        <w:ind w:left="284" w:hanging="284"/>
        <w:rPr>
          <w:iCs/>
          <w:sz w:val="22"/>
          <w:szCs w:val="22"/>
          <w:lang w:val="ro-RO"/>
        </w:rPr>
      </w:pPr>
      <w:r w:rsidRPr="0085263E">
        <w:rPr>
          <w:iCs/>
          <w:sz w:val="22"/>
          <w:szCs w:val="22"/>
          <w:lang w:val="ro-RO"/>
        </w:rPr>
        <w:t xml:space="preserve">Gheorghe Mihai Dumitru, Dragoș Marinescu, Victor A. Voicu. Antipsihoticele. București 2016. </w:t>
      </w:r>
    </w:p>
    <w:p w14:paraId="1FD1F6E9" w14:textId="19157429" w:rsidR="00FA4F86" w:rsidRPr="00FA4F86" w:rsidRDefault="00FA4F86" w:rsidP="00FA4F86">
      <w:pPr>
        <w:pStyle w:val="af"/>
        <w:numPr>
          <w:ilvl w:val="0"/>
          <w:numId w:val="8"/>
        </w:numPr>
        <w:ind w:left="284" w:hanging="284"/>
        <w:rPr>
          <w:iCs/>
          <w:sz w:val="22"/>
          <w:szCs w:val="22"/>
          <w:lang w:val="ro-RO"/>
        </w:rPr>
      </w:pPr>
      <w:r w:rsidRPr="00FA4F86">
        <w:rPr>
          <w:sz w:val="22"/>
          <w:szCs w:val="22"/>
          <w:lang w:val="en-US"/>
        </w:rPr>
        <w:t>Gorgos C.- Vademecum în psihiatrie, Ed. Medicală, București, 1985</w:t>
      </w:r>
    </w:p>
    <w:p w14:paraId="34CF7097" w14:textId="6411F431"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lastRenderedPageBreak/>
        <w:t>Marinescu Dragoş, Udriștoiu Tudor, Mogoanță Laurențiu. Elemente de psihiatrie biologică în psihofarmacologia clinică. Ed. Auis Printed, Craiova, 2010, 124 p.</w:t>
      </w:r>
    </w:p>
    <w:p w14:paraId="151F180A"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Vornicu Brânduşa Tratamentul în schizofrenie., Iaşi, Universitas XXI, 2002,348 p.</w:t>
      </w:r>
    </w:p>
    <w:p w14:paraId="64EA0089"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Психиатрия. Под ред. Р. Шейдера. Перевод с английского М.В. Пащенкова, Д.Ю. Вельтищева. Москва, Практика, 1998, 485 с.</w:t>
      </w:r>
    </w:p>
    <w:p w14:paraId="00237DDC"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Тиганов А.С. фебрильная шизофрения. Клиника, патогенез, лечение. Москва, Медицина, 1982, 228 с.</w:t>
      </w:r>
    </w:p>
    <w:p w14:paraId="6CA01E96"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 xml:space="preserve">Фармакотерапия в неврологии и психиатрии. Перевод с английскогою под редакцией С.Д. Энна и Дж. Койла. Москваб ООО Медицинское информационное агенствою 2007, 800 с. </w:t>
      </w:r>
    </w:p>
    <w:p w14:paraId="55C24D23"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Цыганков Б. Д. Клинико-патогенетические закономерности развития фебрильных приступов шизофрении и система их терапии. М 1997; 232 c.</w:t>
      </w:r>
    </w:p>
    <w:p w14:paraId="1A162E7B"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Цыганков Б. Д. Сравнительная эффективность различных методов лечения больных фебрильной шизофренией. "Сайт НЦПЗ", 1997г.</w:t>
      </w:r>
    </w:p>
    <w:p w14:paraId="15386376" w14:textId="77777777" w:rsidR="00454A74" w:rsidRPr="0085263E" w:rsidRDefault="00454A74" w:rsidP="0085263E">
      <w:pPr>
        <w:rPr>
          <w:iCs/>
          <w:sz w:val="22"/>
          <w:szCs w:val="22"/>
          <w:lang w:val="ro-RO"/>
        </w:rPr>
      </w:pPr>
    </w:p>
    <w:bookmarkEnd w:id="4"/>
    <w:p w14:paraId="0B22E84D" w14:textId="77777777" w:rsidR="009F2FB5" w:rsidRPr="00BB6F97" w:rsidRDefault="009F2FB5" w:rsidP="009943B5">
      <w:pPr>
        <w:rPr>
          <w:b/>
          <w:i/>
          <w:sz w:val="26"/>
          <w:szCs w:val="26"/>
          <w:lang w:val="ro-RO"/>
        </w:rPr>
      </w:pPr>
    </w:p>
    <w:p w14:paraId="369852BA" w14:textId="77777777" w:rsidR="00AC546F" w:rsidRPr="00BB6F97" w:rsidRDefault="00AC546F" w:rsidP="009943B5">
      <w:pPr>
        <w:rPr>
          <w:b/>
          <w:sz w:val="26"/>
          <w:szCs w:val="26"/>
          <w:lang w:val="ro-RO"/>
        </w:rPr>
      </w:pPr>
    </w:p>
    <w:sectPr w:rsidR="00AC546F" w:rsidRPr="00BB6F97" w:rsidSect="00531DC8">
      <w:headerReference w:type="default" r:id="rId11"/>
      <w:headerReference w:type="first" r:id="rId12"/>
      <w:pgSz w:w="11906" w:h="16838" w:code="9"/>
      <w:pgMar w:top="1134" w:right="567" w:bottom="1276" w:left="1701" w:header="44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6BAF" w14:textId="77777777" w:rsidR="006115E8" w:rsidRDefault="006115E8">
      <w:r>
        <w:separator/>
      </w:r>
    </w:p>
  </w:endnote>
  <w:endnote w:type="continuationSeparator" w:id="0">
    <w:p w14:paraId="31A7302C" w14:textId="77777777" w:rsidR="006115E8" w:rsidRDefault="006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18CE" w14:textId="77777777" w:rsidR="006115E8" w:rsidRDefault="006115E8">
      <w:r>
        <w:separator/>
      </w:r>
    </w:p>
  </w:footnote>
  <w:footnote w:type="continuationSeparator" w:id="0">
    <w:p w14:paraId="6895739B" w14:textId="77777777" w:rsidR="006115E8" w:rsidRDefault="0061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528"/>
      <w:gridCol w:w="1276"/>
      <w:gridCol w:w="1276"/>
    </w:tblGrid>
    <w:tr w:rsidR="00531DC8" w:rsidRPr="00710634" w14:paraId="2D1BC45F" w14:textId="77777777" w:rsidTr="00FB27A6">
      <w:trPr>
        <w:cantSplit/>
        <w:trHeight w:val="414"/>
        <w:tblHeader/>
      </w:trPr>
      <w:tc>
        <w:tcPr>
          <w:tcW w:w="1560" w:type="dxa"/>
          <w:vMerge w:val="restart"/>
          <w:tcBorders>
            <w:top w:val="single" w:sz="4" w:space="0" w:color="auto"/>
            <w:left w:val="single" w:sz="4" w:space="0" w:color="auto"/>
          </w:tcBorders>
        </w:tcPr>
        <w:p w14:paraId="5594704A" w14:textId="77777777" w:rsidR="00531DC8" w:rsidRPr="00541BD3" w:rsidRDefault="00531DC8" w:rsidP="00531DC8">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61312" behindDoc="0" locked="0" layoutInCell="1" allowOverlap="1" wp14:anchorId="68CF805D" wp14:editId="7B7C50F7">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6B3B041F" wp14:editId="521A04C8">
                    <wp:extent cx="561975" cy="816610"/>
                    <wp:effectExtent l="0" t="0" r="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408CC72"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528" w:type="dxa"/>
          <w:vMerge w:val="restart"/>
          <w:tcBorders>
            <w:top w:val="single" w:sz="4" w:space="0" w:color="auto"/>
            <w:left w:val="single" w:sz="4" w:space="0" w:color="auto"/>
          </w:tcBorders>
          <w:vAlign w:val="center"/>
        </w:tcPr>
        <w:p w14:paraId="3AA4A85D" w14:textId="77777777" w:rsidR="00072514" w:rsidRPr="00FB27A6" w:rsidRDefault="00531DC8" w:rsidP="00531DC8">
          <w:pPr>
            <w:pStyle w:val="a7"/>
            <w:jc w:val="center"/>
            <w:rPr>
              <w:b/>
              <w:sz w:val="28"/>
              <w:szCs w:val="28"/>
              <w:lang w:val="it-IT"/>
            </w:rPr>
          </w:pPr>
          <w:r w:rsidRPr="00FB27A6">
            <w:rPr>
              <w:b/>
              <w:caps/>
              <w:sz w:val="28"/>
              <w:szCs w:val="28"/>
              <w:lang w:val="it-IT"/>
            </w:rPr>
            <w:t xml:space="preserve">PEC 8.5.1 </w:t>
          </w:r>
          <w:r w:rsidRPr="00FB27A6">
            <w:rPr>
              <w:b/>
              <w:sz w:val="28"/>
              <w:szCs w:val="28"/>
              <w:lang w:val="it-IT"/>
            </w:rPr>
            <w:t>PROGRAM</w:t>
          </w:r>
          <w:r w:rsidR="00286AAB" w:rsidRPr="00FB27A6">
            <w:rPr>
              <w:b/>
              <w:sz w:val="28"/>
              <w:szCs w:val="28"/>
              <w:lang w:val="it-IT"/>
            </w:rPr>
            <w:t>A</w:t>
          </w:r>
          <w:r w:rsidRPr="00FB27A6">
            <w:rPr>
              <w:b/>
              <w:sz w:val="28"/>
              <w:szCs w:val="28"/>
              <w:lang w:val="it-IT"/>
            </w:rPr>
            <w:t xml:space="preserve"> </w:t>
          </w:r>
        </w:p>
        <w:p w14:paraId="59DBDDB0" w14:textId="77777777" w:rsidR="00531DC8" w:rsidRPr="00FB27A6" w:rsidRDefault="00531DC8" w:rsidP="00531DC8">
          <w:pPr>
            <w:pStyle w:val="a7"/>
            <w:jc w:val="center"/>
            <w:rPr>
              <w:b/>
              <w:caps/>
              <w:lang w:val="it-IT"/>
            </w:rPr>
          </w:pPr>
          <w:r w:rsidRPr="00FB27A6">
            <w:rPr>
              <w:b/>
              <w:sz w:val="28"/>
              <w:szCs w:val="28"/>
              <w:lang w:val="it-IT"/>
            </w:rPr>
            <w:t>DE EDUCAŢIE CONTIN</w:t>
          </w:r>
          <w:r w:rsidRPr="00FB27A6">
            <w:rPr>
              <w:b/>
              <w:sz w:val="28"/>
              <w:szCs w:val="28"/>
              <w:lang w:val="ro-RO"/>
            </w:rPr>
            <w:t>UĂ</w:t>
          </w:r>
        </w:p>
      </w:tc>
      <w:tc>
        <w:tcPr>
          <w:tcW w:w="1276" w:type="dxa"/>
          <w:tcBorders>
            <w:top w:val="single" w:sz="4" w:space="0" w:color="auto"/>
            <w:left w:val="single" w:sz="4" w:space="0" w:color="auto"/>
            <w:bottom w:val="single" w:sz="4" w:space="0" w:color="auto"/>
            <w:right w:val="single" w:sz="4" w:space="0" w:color="auto"/>
          </w:tcBorders>
          <w:vAlign w:val="center"/>
        </w:tcPr>
        <w:p w14:paraId="62D483F9" w14:textId="77777777" w:rsidR="00531DC8" w:rsidRPr="00FB27A6" w:rsidRDefault="00531DC8" w:rsidP="00531DC8">
          <w:pPr>
            <w:rPr>
              <w:rStyle w:val="a9"/>
              <w:lang w:val="ro-RO"/>
            </w:rPr>
          </w:pPr>
          <w:r w:rsidRPr="00FB27A6">
            <w:rPr>
              <w:rStyle w:val="a9"/>
            </w:rPr>
            <w:t>R</w:t>
          </w:r>
          <w:r w:rsidRPr="00FB27A6">
            <w:rPr>
              <w:rStyle w:val="a9"/>
              <w:lang w:val="en-US"/>
            </w:rPr>
            <w:t>edac</w:t>
          </w:r>
          <w:r w:rsidR="00FB27A6">
            <w:rPr>
              <w:rStyle w:val="a9"/>
              <w:lang w:val="ro-RO"/>
            </w:rPr>
            <w:t>ţia</w:t>
          </w:r>
          <w:r w:rsidRPr="00FB27A6">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0DD7DBE6" w14:textId="10200991" w:rsidR="00531DC8" w:rsidRPr="00FB27A6" w:rsidRDefault="00531DC8" w:rsidP="002A66FE">
          <w:pPr>
            <w:pStyle w:val="PaginaIntestazione"/>
            <w:jc w:val="left"/>
            <w:rPr>
              <w:rStyle w:val="a9"/>
              <w:b/>
              <w:sz w:val="24"/>
              <w:szCs w:val="24"/>
            </w:rPr>
          </w:pPr>
          <w:r w:rsidRPr="00FB27A6">
            <w:rPr>
              <w:rStyle w:val="a9"/>
              <w:b/>
              <w:sz w:val="24"/>
              <w:szCs w:val="24"/>
            </w:rPr>
            <w:t>0</w:t>
          </w:r>
          <w:r w:rsidR="002A66FE">
            <w:rPr>
              <w:rStyle w:val="a9"/>
              <w:b/>
              <w:sz w:val="24"/>
              <w:szCs w:val="24"/>
            </w:rPr>
            <w:t>9</w:t>
          </w:r>
        </w:p>
      </w:tc>
    </w:tr>
    <w:tr w:rsidR="00531DC8" w:rsidRPr="00710634" w14:paraId="7D351F7F" w14:textId="77777777" w:rsidTr="00FB27A6">
      <w:trPr>
        <w:cantSplit/>
        <w:trHeight w:val="382"/>
        <w:tblHeader/>
      </w:trPr>
      <w:tc>
        <w:tcPr>
          <w:tcW w:w="1560" w:type="dxa"/>
          <w:vMerge/>
          <w:tcBorders>
            <w:left w:val="single" w:sz="4" w:space="0" w:color="auto"/>
          </w:tcBorders>
        </w:tcPr>
        <w:p w14:paraId="1D4944BC" w14:textId="77777777" w:rsidR="00531DC8" w:rsidRPr="00D544E2" w:rsidRDefault="00531DC8" w:rsidP="00531DC8">
          <w:pPr>
            <w:pStyle w:val="a7"/>
            <w:ind w:left="830"/>
            <w:rPr>
              <w:sz w:val="16"/>
              <w:szCs w:val="16"/>
              <w:lang w:val="ro-RO"/>
            </w:rPr>
          </w:pPr>
        </w:p>
      </w:tc>
      <w:tc>
        <w:tcPr>
          <w:tcW w:w="5528" w:type="dxa"/>
          <w:vMerge/>
          <w:tcBorders>
            <w:left w:val="single" w:sz="4" w:space="0" w:color="auto"/>
          </w:tcBorders>
          <w:vAlign w:val="center"/>
        </w:tcPr>
        <w:p w14:paraId="1EDE9A12" w14:textId="77777777" w:rsidR="00531DC8" w:rsidRPr="00FB27A6" w:rsidRDefault="00531DC8" w:rsidP="00531DC8">
          <w:pPr>
            <w:pStyle w:val="a7"/>
            <w:jc w:val="center"/>
            <w:rPr>
              <w:b/>
              <w:caps/>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14:paraId="5CC959BD" w14:textId="77777777" w:rsidR="00531DC8" w:rsidRPr="00FB27A6" w:rsidRDefault="00531DC8" w:rsidP="00531DC8">
          <w:pPr>
            <w:rPr>
              <w:rStyle w:val="a9"/>
            </w:rPr>
          </w:pPr>
          <w:r w:rsidRPr="00FB27A6">
            <w:rPr>
              <w:rStyle w:val="a9"/>
            </w:rPr>
            <w:t>D</w:t>
          </w:r>
          <w:r w:rsidRPr="00FB27A6">
            <w:rPr>
              <w:rStyle w:val="a9"/>
              <w:lang w:val="ro-RO"/>
            </w:rPr>
            <w:t>ata</w:t>
          </w:r>
          <w:r w:rsidRPr="00FB27A6">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33848027" w14:textId="1EB34CAE" w:rsidR="00531DC8" w:rsidRPr="00FB27A6" w:rsidRDefault="002A66FE" w:rsidP="002A66FE">
          <w:pPr>
            <w:pStyle w:val="PaginaIntestazione"/>
            <w:jc w:val="left"/>
            <w:rPr>
              <w:rStyle w:val="a9"/>
              <w:b/>
              <w:sz w:val="24"/>
              <w:szCs w:val="24"/>
            </w:rPr>
          </w:pPr>
          <w:r>
            <w:rPr>
              <w:rStyle w:val="a9"/>
              <w:b/>
              <w:sz w:val="24"/>
              <w:szCs w:val="24"/>
            </w:rPr>
            <w:t>08</w:t>
          </w:r>
          <w:r w:rsidR="00654F85">
            <w:rPr>
              <w:rStyle w:val="a9"/>
              <w:b/>
              <w:sz w:val="24"/>
              <w:szCs w:val="24"/>
            </w:rPr>
            <w:t>.0</w:t>
          </w:r>
          <w:r>
            <w:rPr>
              <w:rStyle w:val="a9"/>
              <w:b/>
              <w:sz w:val="24"/>
              <w:szCs w:val="24"/>
            </w:rPr>
            <w:t>9.2021</w:t>
          </w:r>
        </w:p>
      </w:tc>
    </w:tr>
    <w:tr w:rsidR="00531DC8" w:rsidRPr="00710634" w14:paraId="3A3A6DF3" w14:textId="77777777" w:rsidTr="00FB27A6">
      <w:trPr>
        <w:cantSplit/>
        <w:trHeight w:val="676"/>
        <w:tblHeader/>
      </w:trPr>
      <w:tc>
        <w:tcPr>
          <w:tcW w:w="1560" w:type="dxa"/>
          <w:vMerge/>
          <w:tcBorders>
            <w:left w:val="single" w:sz="4" w:space="0" w:color="auto"/>
            <w:bottom w:val="single" w:sz="4" w:space="0" w:color="auto"/>
          </w:tcBorders>
        </w:tcPr>
        <w:p w14:paraId="7A064857" w14:textId="77777777" w:rsidR="00531DC8" w:rsidRPr="00D544E2" w:rsidRDefault="00531DC8" w:rsidP="00531DC8">
          <w:pPr>
            <w:pStyle w:val="a7"/>
            <w:ind w:left="830"/>
            <w:rPr>
              <w:sz w:val="16"/>
              <w:szCs w:val="16"/>
              <w:lang w:val="ro-RO"/>
            </w:rPr>
          </w:pPr>
        </w:p>
      </w:tc>
      <w:tc>
        <w:tcPr>
          <w:tcW w:w="5528" w:type="dxa"/>
          <w:vMerge/>
          <w:tcBorders>
            <w:left w:val="single" w:sz="4" w:space="0" w:color="auto"/>
            <w:bottom w:val="single" w:sz="4" w:space="0" w:color="auto"/>
          </w:tcBorders>
          <w:vAlign w:val="center"/>
        </w:tcPr>
        <w:p w14:paraId="5E121F86" w14:textId="77777777" w:rsidR="00531DC8" w:rsidRPr="00FB27A6" w:rsidRDefault="00531DC8" w:rsidP="00531DC8">
          <w:pPr>
            <w:pStyle w:val="a7"/>
            <w:jc w:val="center"/>
            <w:rPr>
              <w:b/>
              <w:caps/>
              <w:lang w:val="it-IT"/>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8504380" w14:textId="77777777" w:rsidR="00531DC8" w:rsidRPr="00FB27A6" w:rsidRDefault="00531DC8" w:rsidP="00531DC8">
          <w:pPr>
            <w:jc w:val="center"/>
            <w:rPr>
              <w:rStyle w:val="a9"/>
            </w:rPr>
          </w:pPr>
          <w:r w:rsidRPr="00FB27A6">
            <w:rPr>
              <w:rStyle w:val="a9"/>
            </w:rPr>
            <w:t xml:space="preserve">Pag. </w:t>
          </w:r>
          <w:r w:rsidRPr="00FB27A6">
            <w:rPr>
              <w:b/>
              <w:bCs/>
            </w:rPr>
            <w:fldChar w:fldCharType="begin"/>
          </w:r>
          <w:r w:rsidRPr="00FB27A6">
            <w:rPr>
              <w:b/>
              <w:bCs/>
            </w:rPr>
            <w:instrText>PAGE</w:instrText>
          </w:r>
          <w:r w:rsidRPr="00FB27A6">
            <w:rPr>
              <w:b/>
              <w:bCs/>
            </w:rPr>
            <w:fldChar w:fldCharType="separate"/>
          </w:r>
          <w:r w:rsidR="002A66FE">
            <w:rPr>
              <w:b/>
              <w:bCs/>
              <w:noProof/>
            </w:rPr>
            <w:t>4</w:t>
          </w:r>
          <w:r w:rsidRPr="00FB27A6">
            <w:rPr>
              <w:b/>
              <w:bCs/>
            </w:rPr>
            <w:fldChar w:fldCharType="end"/>
          </w:r>
          <w:r w:rsidRPr="00FB27A6">
            <w:rPr>
              <w:lang w:val="ro-RO"/>
            </w:rPr>
            <w:t>/</w:t>
          </w:r>
          <w:r w:rsidRPr="00FB27A6">
            <w:rPr>
              <w:b/>
              <w:bCs/>
            </w:rPr>
            <w:fldChar w:fldCharType="begin"/>
          </w:r>
          <w:r w:rsidRPr="00FB27A6">
            <w:rPr>
              <w:b/>
              <w:bCs/>
            </w:rPr>
            <w:instrText>NUMPAGES</w:instrText>
          </w:r>
          <w:r w:rsidRPr="00FB27A6">
            <w:rPr>
              <w:b/>
              <w:bCs/>
            </w:rPr>
            <w:fldChar w:fldCharType="separate"/>
          </w:r>
          <w:r w:rsidR="002A66FE">
            <w:rPr>
              <w:b/>
              <w:bCs/>
              <w:noProof/>
            </w:rPr>
            <w:t>4</w:t>
          </w:r>
          <w:r w:rsidRPr="00FB27A6">
            <w:rPr>
              <w:b/>
              <w:bCs/>
            </w:rPr>
            <w:fldChar w:fldCharType="end"/>
          </w:r>
        </w:p>
      </w:tc>
    </w:tr>
  </w:tbl>
  <w:p w14:paraId="6E98E535" w14:textId="77777777" w:rsidR="00531DC8" w:rsidRDefault="00531DC8">
    <w:pPr>
      <w:pStyle w:val="a7"/>
    </w:pPr>
    <w:r>
      <w:rPr>
        <w:noProof/>
        <w:lang w:val="ro-RO" w:eastAsia="ro-RO"/>
      </w:rPr>
      <mc:AlternateContent>
        <mc:Choice Requires="wps">
          <w:drawing>
            <wp:anchor distT="0" distB="0" distL="114300" distR="114300" simplePos="0" relativeHeight="251662336" behindDoc="0" locked="0" layoutInCell="1" allowOverlap="1" wp14:anchorId="4B365FAC" wp14:editId="00011C5C">
              <wp:simplePos x="0" y="0"/>
              <wp:positionH relativeFrom="column">
                <wp:posOffset>-175260</wp:posOffset>
              </wp:positionH>
              <wp:positionV relativeFrom="paragraph">
                <wp:posOffset>-1036320</wp:posOffset>
              </wp:positionV>
              <wp:extent cx="6276975" cy="9944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B2CFF" id="Прямоугольник 17" o:spid="_x0000_s1026" style="position:absolute;margin-left:-13.8pt;margin-top:-81.6pt;width:494.25pt;height:7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421AC7" w:rsidRPr="00710634" w14:paraId="7253CF89" w14:textId="77777777" w:rsidTr="00531DC8">
      <w:trPr>
        <w:cantSplit/>
        <w:trHeight w:val="414"/>
        <w:tblHeader/>
      </w:trPr>
      <w:tc>
        <w:tcPr>
          <w:tcW w:w="1560" w:type="dxa"/>
          <w:vMerge w:val="restart"/>
          <w:tcBorders>
            <w:top w:val="single" w:sz="4" w:space="0" w:color="auto"/>
            <w:left w:val="single" w:sz="4" w:space="0" w:color="auto"/>
          </w:tcBorders>
        </w:tcPr>
        <w:p w14:paraId="1C2FFBC6" w14:textId="77777777" w:rsidR="00421AC7" w:rsidRPr="00541BD3" w:rsidRDefault="00C8462B" w:rsidP="00614B3C">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57216" behindDoc="0" locked="0" layoutInCell="1" allowOverlap="1" wp14:anchorId="45A9A4DA" wp14:editId="18261837">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087BAF3B" wp14:editId="0BFE1539">
                    <wp:extent cx="561975" cy="816610"/>
                    <wp:effectExtent l="0" t="0" r="0" b="254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5CAC3E9" id="Полотно 13"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77DA92E6" w14:textId="77777777" w:rsidR="00421AC7" w:rsidRPr="00736A4C" w:rsidRDefault="00421AC7" w:rsidP="00736A4C">
          <w:pPr>
            <w:pStyle w:val="a7"/>
            <w:jc w:val="center"/>
            <w:rPr>
              <w:b/>
              <w:caps/>
              <w:lang w:val="it-IT"/>
            </w:rPr>
          </w:pPr>
          <w:r w:rsidRPr="00736A4C">
            <w:rPr>
              <w:rFonts w:ascii="Calibri" w:hAnsi="Calibri"/>
              <w:b/>
              <w:caps/>
              <w:sz w:val="28"/>
              <w:szCs w:val="28"/>
              <w:lang w:val="it-IT"/>
            </w:rPr>
            <w:t>P</w:t>
          </w:r>
          <w:r w:rsidR="00EA757E" w:rsidRPr="00736A4C">
            <w:rPr>
              <w:rFonts w:ascii="Calibri" w:hAnsi="Calibri"/>
              <w:b/>
              <w:caps/>
              <w:sz w:val="28"/>
              <w:szCs w:val="28"/>
              <w:lang w:val="it-IT"/>
            </w:rPr>
            <w:t>EC</w:t>
          </w:r>
          <w:r w:rsidR="00736A4C" w:rsidRPr="00736A4C">
            <w:rPr>
              <w:rFonts w:ascii="Calibri" w:hAnsi="Calibri"/>
              <w:b/>
              <w:caps/>
              <w:sz w:val="28"/>
              <w:szCs w:val="28"/>
              <w:lang w:val="it-IT"/>
            </w:rPr>
            <w:t xml:space="preserve"> 8.5.1 </w:t>
          </w:r>
          <w:r w:rsidRPr="00736A4C">
            <w:rPr>
              <w:rFonts w:ascii="Calibri" w:hAnsi="Calibri"/>
              <w:b/>
              <w:sz w:val="28"/>
              <w:szCs w:val="28"/>
              <w:lang w:val="it-IT"/>
            </w:rPr>
            <w:t xml:space="preserve">PROGRAMA </w:t>
          </w:r>
          <w:r w:rsidR="00EA757E" w:rsidRPr="00736A4C">
            <w:rPr>
              <w:rFonts w:ascii="Calibri" w:hAnsi="Calibri"/>
              <w:b/>
              <w:sz w:val="28"/>
              <w:szCs w:val="28"/>
              <w:lang w:val="it-IT"/>
            </w:rPr>
            <w:t>DE EDUCAŢIE CONTIN</w:t>
          </w:r>
          <w:r w:rsidR="00EA757E"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174275B2" w14:textId="77777777" w:rsidR="00421AC7" w:rsidRPr="00736A4C" w:rsidRDefault="00736A4C" w:rsidP="00531DC8">
          <w:pPr>
            <w:rPr>
              <w:rStyle w:val="a9"/>
              <w:lang w:val="ro-RO"/>
            </w:rPr>
          </w:pPr>
          <w:r w:rsidRPr="00736A4C">
            <w:rPr>
              <w:rStyle w:val="a9"/>
            </w:rPr>
            <w:t>R</w:t>
          </w:r>
          <w:r w:rsidRPr="00736A4C">
            <w:rPr>
              <w:rStyle w:val="a9"/>
              <w:lang w:val="en-US"/>
            </w:rPr>
            <w:t>edac</w:t>
          </w:r>
          <w:r w:rsidRPr="00736A4C">
            <w:rPr>
              <w:rStyle w:val="a9"/>
              <w:lang w:val="ro-RO"/>
            </w:rPr>
            <w:t>ţie</w:t>
          </w:r>
          <w:r w:rsidR="00421AC7"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6BA9F61E" w14:textId="77777777" w:rsidR="00421AC7" w:rsidRPr="00736A4C" w:rsidRDefault="00421AC7" w:rsidP="00531DC8">
          <w:pPr>
            <w:pStyle w:val="PaginaIntestazione"/>
            <w:jc w:val="left"/>
            <w:rPr>
              <w:rStyle w:val="a9"/>
              <w:b/>
              <w:sz w:val="24"/>
              <w:szCs w:val="24"/>
            </w:rPr>
          </w:pPr>
          <w:r w:rsidRPr="00736A4C">
            <w:rPr>
              <w:rStyle w:val="a9"/>
              <w:b/>
              <w:sz w:val="24"/>
              <w:szCs w:val="24"/>
            </w:rPr>
            <w:t>0</w:t>
          </w:r>
          <w:r w:rsidR="00EF6230">
            <w:rPr>
              <w:rStyle w:val="a9"/>
              <w:b/>
              <w:sz w:val="24"/>
              <w:szCs w:val="24"/>
            </w:rPr>
            <w:t>6</w:t>
          </w:r>
        </w:p>
      </w:tc>
    </w:tr>
    <w:tr w:rsidR="00421AC7" w:rsidRPr="00710634" w14:paraId="0D4B6EF4" w14:textId="77777777" w:rsidTr="00531DC8">
      <w:trPr>
        <w:cantSplit/>
        <w:trHeight w:val="382"/>
        <w:tblHeader/>
      </w:trPr>
      <w:tc>
        <w:tcPr>
          <w:tcW w:w="1560" w:type="dxa"/>
          <w:vMerge/>
          <w:tcBorders>
            <w:left w:val="single" w:sz="4" w:space="0" w:color="auto"/>
          </w:tcBorders>
        </w:tcPr>
        <w:p w14:paraId="144DB7AE" w14:textId="77777777" w:rsidR="00421AC7" w:rsidRPr="00D544E2" w:rsidRDefault="00421AC7" w:rsidP="00614B3C">
          <w:pPr>
            <w:pStyle w:val="a7"/>
            <w:ind w:left="830"/>
            <w:rPr>
              <w:sz w:val="16"/>
              <w:szCs w:val="16"/>
              <w:lang w:val="ro-RO"/>
            </w:rPr>
          </w:pPr>
        </w:p>
      </w:tc>
      <w:tc>
        <w:tcPr>
          <w:tcW w:w="5632" w:type="dxa"/>
          <w:vMerge/>
          <w:tcBorders>
            <w:left w:val="single" w:sz="4" w:space="0" w:color="auto"/>
          </w:tcBorders>
          <w:vAlign w:val="center"/>
        </w:tcPr>
        <w:p w14:paraId="048C39E6" w14:textId="77777777" w:rsidR="00421AC7" w:rsidRPr="00736A4C" w:rsidRDefault="00421AC7"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295DC10" w14:textId="77777777" w:rsidR="00421AC7" w:rsidRPr="00736A4C" w:rsidRDefault="00736A4C" w:rsidP="00531DC8">
          <w:pPr>
            <w:rPr>
              <w:rStyle w:val="a9"/>
            </w:rPr>
          </w:pPr>
          <w:r w:rsidRPr="00736A4C">
            <w:rPr>
              <w:rStyle w:val="a9"/>
            </w:rPr>
            <w:t>D</w:t>
          </w:r>
          <w:r w:rsidRPr="00736A4C">
            <w:rPr>
              <w:rStyle w:val="a9"/>
              <w:lang w:val="ro-RO"/>
            </w:rPr>
            <w:t>ata</w:t>
          </w:r>
          <w:r w:rsidR="00421AC7"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1A280B6F" w14:textId="77777777" w:rsidR="00421AC7" w:rsidRPr="00736A4C" w:rsidRDefault="00736A4C" w:rsidP="00531DC8">
          <w:pPr>
            <w:pStyle w:val="PaginaIntestazione"/>
            <w:jc w:val="left"/>
            <w:rPr>
              <w:rStyle w:val="a9"/>
              <w:b/>
              <w:sz w:val="24"/>
              <w:szCs w:val="24"/>
            </w:rPr>
          </w:pPr>
          <w:r w:rsidRPr="00736A4C">
            <w:rPr>
              <w:rStyle w:val="a9"/>
              <w:b/>
              <w:sz w:val="24"/>
              <w:szCs w:val="24"/>
            </w:rPr>
            <w:t>2</w:t>
          </w:r>
          <w:r w:rsidR="00EF6230">
            <w:rPr>
              <w:rStyle w:val="a9"/>
              <w:b/>
              <w:sz w:val="24"/>
              <w:szCs w:val="24"/>
            </w:rPr>
            <w:t>0.09</w:t>
          </w:r>
          <w:r w:rsidRPr="00736A4C">
            <w:rPr>
              <w:rStyle w:val="a9"/>
              <w:b/>
              <w:sz w:val="24"/>
              <w:szCs w:val="24"/>
            </w:rPr>
            <w:t>.2017</w:t>
          </w:r>
        </w:p>
      </w:tc>
    </w:tr>
    <w:tr w:rsidR="00421AC7" w:rsidRPr="00710634" w14:paraId="0B58A0EB" w14:textId="77777777" w:rsidTr="00531DC8">
      <w:trPr>
        <w:cantSplit/>
        <w:trHeight w:val="676"/>
        <w:tblHeader/>
      </w:trPr>
      <w:tc>
        <w:tcPr>
          <w:tcW w:w="1560" w:type="dxa"/>
          <w:vMerge/>
          <w:tcBorders>
            <w:left w:val="single" w:sz="4" w:space="0" w:color="auto"/>
            <w:bottom w:val="single" w:sz="4" w:space="0" w:color="auto"/>
          </w:tcBorders>
        </w:tcPr>
        <w:p w14:paraId="21EC4103" w14:textId="77777777" w:rsidR="00421AC7" w:rsidRPr="00D544E2" w:rsidRDefault="00421AC7"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14:paraId="7F86D6AB" w14:textId="77777777" w:rsidR="00421AC7" w:rsidRPr="00736A4C" w:rsidRDefault="00421AC7"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2E6625E" w14:textId="77777777" w:rsidR="00421AC7" w:rsidRPr="00736A4C" w:rsidRDefault="00421AC7" w:rsidP="00736A4C">
          <w:pPr>
            <w:jc w:val="center"/>
            <w:rPr>
              <w:rStyle w:val="a9"/>
            </w:rPr>
          </w:pPr>
          <w:r w:rsidRPr="00736A4C">
            <w:rPr>
              <w:rStyle w:val="a9"/>
            </w:rPr>
            <w:t xml:space="preserve">Pag. </w:t>
          </w:r>
          <w:r w:rsidR="00E01AF5" w:rsidRPr="00736A4C">
            <w:rPr>
              <w:rStyle w:val="a9"/>
            </w:rPr>
            <w:t>1/5</w:t>
          </w:r>
        </w:p>
      </w:tc>
    </w:tr>
  </w:tbl>
  <w:p w14:paraId="62221915" w14:textId="77777777" w:rsidR="00421AC7" w:rsidRDefault="00531DC8">
    <w:pPr>
      <w:pStyle w:val="a7"/>
    </w:pPr>
    <w:r>
      <w:rPr>
        <w:noProof/>
        <w:lang w:val="ro-RO" w:eastAsia="ro-RO"/>
      </w:rPr>
      <mc:AlternateContent>
        <mc:Choice Requires="wps">
          <w:drawing>
            <wp:anchor distT="0" distB="0" distL="114300" distR="114300" simplePos="0" relativeHeight="251659264" behindDoc="0" locked="0" layoutInCell="1" allowOverlap="1" wp14:anchorId="2D80D452" wp14:editId="425E1280">
              <wp:simplePos x="0" y="0"/>
              <wp:positionH relativeFrom="column">
                <wp:posOffset>-175260</wp:posOffset>
              </wp:positionH>
              <wp:positionV relativeFrom="paragraph">
                <wp:posOffset>-1036320</wp:posOffset>
              </wp:positionV>
              <wp:extent cx="6276975" cy="99441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D64E7" id="Прямоугольник 1" o:spid="_x0000_s1026" style="position:absolute;margin-left:-13.8pt;margin-top:-81.6pt;width:494.25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7F8D"/>
    <w:multiLevelType w:val="hybridMultilevel"/>
    <w:tmpl w:val="7E5E7E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6704DB"/>
    <w:multiLevelType w:val="hybridMultilevel"/>
    <w:tmpl w:val="CB389932"/>
    <w:lvl w:ilvl="0" w:tplc="0419000F">
      <w:start w:val="1"/>
      <w:numFmt w:val="decimal"/>
      <w:lvlText w:val="%1."/>
      <w:lvlJc w:val="left"/>
      <w:pPr>
        <w:ind w:left="959" w:hanging="360"/>
      </w:pPr>
      <w:rPr>
        <w:rFonts w:hint="default"/>
      </w:rPr>
    </w:lvl>
    <w:lvl w:ilvl="1" w:tplc="FFFFFFFF" w:tentative="1">
      <w:start w:val="1"/>
      <w:numFmt w:val="lowerLetter"/>
      <w:lvlText w:val="%2."/>
      <w:lvlJc w:val="left"/>
      <w:pPr>
        <w:ind w:left="1679" w:hanging="360"/>
      </w:pPr>
    </w:lvl>
    <w:lvl w:ilvl="2" w:tplc="FFFFFFFF" w:tentative="1">
      <w:start w:val="1"/>
      <w:numFmt w:val="lowerRoman"/>
      <w:lvlText w:val="%3."/>
      <w:lvlJc w:val="right"/>
      <w:pPr>
        <w:ind w:left="2399" w:hanging="180"/>
      </w:pPr>
    </w:lvl>
    <w:lvl w:ilvl="3" w:tplc="FFFFFFFF" w:tentative="1">
      <w:start w:val="1"/>
      <w:numFmt w:val="decimal"/>
      <w:lvlText w:val="%4."/>
      <w:lvlJc w:val="left"/>
      <w:pPr>
        <w:ind w:left="3119" w:hanging="360"/>
      </w:pPr>
    </w:lvl>
    <w:lvl w:ilvl="4" w:tplc="FFFFFFFF" w:tentative="1">
      <w:start w:val="1"/>
      <w:numFmt w:val="lowerLetter"/>
      <w:lvlText w:val="%5."/>
      <w:lvlJc w:val="left"/>
      <w:pPr>
        <w:ind w:left="3839" w:hanging="360"/>
      </w:pPr>
    </w:lvl>
    <w:lvl w:ilvl="5" w:tplc="FFFFFFFF" w:tentative="1">
      <w:start w:val="1"/>
      <w:numFmt w:val="lowerRoman"/>
      <w:lvlText w:val="%6."/>
      <w:lvlJc w:val="right"/>
      <w:pPr>
        <w:ind w:left="4559" w:hanging="180"/>
      </w:pPr>
    </w:lvl>
    <w:lvl w:ilvl="6" w:tplc="FFFFFFFF" w:tentative="1">
      <w:start w:val="1"/>
      <w:numFmt w:val="decimal"/>
      <w:lvlText w:val="%7."/>
      <w:lvlJc w:val="left"/>
      <w:pPr>
        <w:ind w:left="5279" w:hanging="360"/>
      </w:pPr>
    </w:lvl>
    <w:lvl w:ilvl="7" w:tplc="FFFFFFFF" w:tentative="1">
      <w:start w:val="1"/>
      <w:numFmt w:val="lowerLetter"/>
      <w:lvlText w:val="%8."/>
      <w:lvlJc w:val="left"/>
      <w:pPr>
        <w:ind w:left="5999" w:hanging="360"/>
      </w:pPr>
    </w:lvl>
    <w:lvl w:ilvl="8" w:tplc="FFFFFFFF" w:tentative="1">
      <w:start w:val="1"/>
      <w:numFmt w:val="lowerRoman"/>
      <w:lvlText w:val="%9."/>
      <w:lvlJc w:val="right"/>
      <w:pPr>
        <w:ind w:left="6719" w:hanging="180"/>
      </w:pPr>
    </w:lvl>
  </w:abstractNum>
  <w:abstractNum w:abstractNumId="6" w15:restartNumberingAfterBreak="0">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7" w15:restartNumberingAfterBreak="0">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C73BA"/>
    <w:multiLevelType w:val="hybridMultilevel"/>
    <w:tmpl w:val="9020AAAA"/>
    <w:lvl w:ilvl="0" w:tplc="190094D6">
      <w:start w:val="1"/>
      <w:numFmt w:val="decimal"/>
      <w:pStyle w:val="Bibliografie"/>
      <w:lvlText w:val="%1."/>
      <w:lvlJc w:val="left"/>
      <w:pPr>
        <w:ind w:left="360"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695E09DE"/>
    <w:multiLevelType w:val="hybridMultilevel"/>
    <w:tmpl w:val="655CDB2E"/>
    <w:lvl w:ilvl="0" w:tplc="ADDC87A0">
      <w:start w:val="1"/>
      <w:numFmt w:val="decimal"/>
      <w:lvlText w:val="%1."/>
      <w:lvlJc w:val="left"/>
      <w:pPr>
        <w:ind w:left="1319" w:hanging="360"/>
      </w:pPr>
      <w:rPr>
        <w:rFonts w:hint="default"/>
      </w:rPr>
    </w:lvl>
    <w:lvl w:ilvl="1" w:tplc="04180019" w:tentative="1">
      <w:start w:val="1"/>
      <w:numFmt w:val="lowerLetter"/>
      <w:lvlText w:val="%2."/>
      <w:lvlJc w:val="left"/>
      <w:pPr>
        <w:ind w:left="2039" w:hanging="360"/>
      </w:pPr>
    </w:lvl>
    <w:lvl w:ilvl="2" w:tplc="0418001B" w:tentative="1">
      <w:start w:val="1"/>
      <w:numFmt w:val="lowerRoman"/>
      <w:lvlText w:val="%3."/>
      <w:lvlJc w:val="right"/>
      <w:pPr>
        <w:ind w:left="2759" w:hanging="180"/>
      </w:pPr>
    </w:lvl>
    <w:lvl w:ilvl="3" w:tplc="0418000F" w:tentative="1">
      <w:start w:val="1"/>
      <w:numFmt w:val="decimal"/>
      <w:lvlText w:val="%4."/>
      <w:lvlJc w:val="left"/>
      <w:pPr>
        <w:ind w:left="3479" w:hanging="360"/>
      </w:pPr>
    </w:lvl>
    <w:lvl w:ilvl="4" w:tplc="04180019" w:tentative="1">
      <w:start w:val="1"/>
      <w:numFmt w:val="lowerLetter"/>
      <w:lvlText w:val="%5."/>
      <w:lvlJc w:val="left"/>
      <w:pPr>
        <w:ind w:left="4199" w:hanging="360"/>
      </w:pPr>
    </w:lvl>
    <w:lvl w:ilvl="5" w:tplc="0418001B" w:tentative="1">
      <w:start w:val="1"/>
      <w:numFmt w:val="lowerRoman"/>
      <w:lvlText w:val="%6."/>
      <w:lvlJc w:val="right"/>
      <w:pPr>
        <w:ind w:left="4919" w:hanging="180"/>
      </w:pPr>
    </w:lvl>
    <w:lvl w:ilvl="6" w:tplc="0418000F" w:tentative="1">
      <w:start w:val="1"/>
      <w:numFmt w:val="decimal"/>
      <w:lvlText w:val="%7."/>
      <w:lvlJc w:val="left"/>
      <w:pPr>
        <w:ind w:left="5639" w:hanging="360"/>
      </w:pPr>
    </w:lvl>
    <w:lvl w:ilvl="7" w:tplc="04180019" w:tentative="1">
      <w:start w:val="1"/>
      <w:numFmt w:val="lowerLetter"/>
      <w:lvlText w:val="%8."/>
      <w:lvlJc w:val="left"/>
      <w:pPr>
        <w:ind w:left="6359" w:hanging="360"/>
      </w:pPr>
    </w:lvl>
    <w:lvl w:ilvl="8" w:tplc="0418001B" w:tentative="1">
      <w:start w:val="1"/>
      <w:numFmt w:val="lowerRoman"/>
      <w:lvlText w:val="%9."/>
      <w:lvlJc w:val="right"/>
      <w:pPr>
        <w:ind w:left="7079" w:hanging="180"/>
      </w:pPr>
    </w:lvl>
  </w:abstractNum>
  <w:abstractNum w:abstractNumId="10" w15:restartNumberingAfterBreak="0">
    <w:nsid w:val="77333EC3"/>
    <w:multiLevelType w:val="hybridMultilevel"/>
    <w:tmpl w:val="DA7A2310"/>
    <w:lvl w:ilvl="0" w:tplc="0419000F">
      <w:start w:val="1"/>
      <w:numFmt w:val="decimal"/>
      <w:lvlText w:val="%1."/>
      <w:lvlJc w:val="left"/>
      <w:pPr>
        <w:ind w:left="959" w:hanging="360"/>
      </w:pPr>
      <w:rPr>
        <w:rFonts w:hint="default"/>
      </w:rPr>
    </w:lvl>
    <w:lvl w:ilvl="1" w:tplc="FFFFFFFF" w:tentative="1">
      <w:start w:val="1"/>
      <w:numFmt w:val="lowerLetter"/>
      <w:lvlText w:val="%2."/>
      <w:lvlJc w:val="left"/>
      <w:pPr>
        <w:ind w:left="1679" w:hanging="360"/>
      </w:pPr>
    </w:lvl>
    <w:lvl w:ilvl="2" w:tplc="FFFFFFFF" w:tentative="1">
      <w:start w:val="1"/>
      <w:numFmt w:val="lowerRoman"/>
      <w:lvlText w:val="%3."/>
      <w:lvlJc w:val="right"/>
      <w:pPr>
        <w:ind w:left="2399" w:hanging="180"/>
      </w:pPr>
    </w:lvl>
    <w:lvl w:ilvl="3" w:tplc="FFFFFFFF" w:tentative="1">
      <w:start w:val="1"/>
      <w:numFmt w:val="decimal"/>
      <w:lvlText w:val="%4."/>
      <w:lvlJc w:val="left"/>
      <w:pPr>
        <w:ind w:left="3119" w:hanging="360"/>
      </w:pPr>
    </w:lvl>
    <w:lvl w:ilvl="4" w:tplc="FFFFFFFF" w:tentative="1">
      <w:start w:val="1"/>
      <w:numFmt w:val="lowerLetter"/>
      <w:lvlText w:val="%5."/>
      <w:lvlJc w:val="left"/>
      <w:pPr>
        <w:ind w:left="3839" w:hanging="360"/>
      </w:pPr>
    </w:lvl>
    <w:lvl w:ilvl="5" w:tplc="FFFFFFFF" w:tentative="1">
      <w:start w:val="1"/>
      <w:numFmt w:val="lowerRoman"/>
      <w:lvlText w:val="%6."/>
      <w:lvlJc w:val="right"/>
      <w:pPr>
        <w:ind w:left="4559" w:hanging="180"/>
      </w:pPr>
    </w:lvl>
    <w:lvl w:ilvl="6" w:tplc="FFFFFFFF" w:tentative="1">
      <w:start w:val="1"/>
      <w:numFmt w:val="decimal"/>
      <w:lvlText w:val="%7."/>
      <w:lvlJc w:val="left"/>
      <w:pPr>
        <w:ind w:left="5279" w:hanging="360"/>
      </w:pPr>
    </w:lvl>
    <w:lvl w:ilvl="7" w:tplc="FFFFFFFF" w:tentative="1">
      <w:start w:val="1"/>
      <w:numFmt w:val="lowerLetter"/>
      <w:lvlText w:val="%8."/>
      <w:lvlJc w:val="left"/>
      <w:pPr>
        <w:ind w:left="5999" w:hanging="360"/>
      </w:pPr>
    </w:lvl>
    <w:lvl w:ilvl="8" w:tplc="FFFFFFFF" w:tentative="1">
      <w:start w:val="1"/>
      <w:numFmt w:val="lowerRoman"/>
      <w:lvlText w:val="%9."/>
      <w:lvlJc w:val="right"/>
      <w:pPr>
        <w:ind w:left="6719" w:hanging="180"/>
      </w:pPr>
    </w:lvl>
  </w:abstractNum>
  <w:abstractNum w:abstractNumId="11" w15:restartNumberingAfterBreak="0">
    <w:nsid w:val="7E8D310E"/>
    <w:multiLevelType w:val="hybridMultilevel"/>
    <w:tmpl w:val="AF524F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3"/>
  </w:num>
  <w:num w:numId="6">
    <w:abstractNumId w:val="2"/>
  </w:num>
  <w:num w:numId="7">
    <w:abstractNumId w:val="11"/>
  </w:num>
  <w:num w:numId="8">
    <w:abstractNumId w:val="9"/>
  </w:num>
  <w:num w:numId="9">
    <w:abstractNumId w:val="0"/>
  </w:num>
  <w:num w:numId="10">
    <w:abstractNumId w:val="5"/>
  </w:num>
  <w:num w:numId="11">
    <w:abstractNumId w:val="8"/>
    <w:lvlOverride w:ilvl="0">
      <w:startOverride w:val="1"/>
    </w:lvlOverride>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392A"/>
    <w:rsid w:val="00035066"/>
    <w:rsid w:val="0003680E"/>
    <w:rsid w:val="00045D71"/>
    <w:rsid w:val="0005035C"/>
    <w:rsid w:val="0005180A"/>
    <w:rsid w:val="00053C34"/>
    <w:rsid w:val="00067707"/>
    <w:rsid w:val="00072514"/>
    <w:rsid w:val="000814BE"/>
    <w:rsid w:val="000869A8"/>
    <w:rsid w:val="00091F86"/>
    <w:rsid w:val="000B08CF"/>
    <w:rsid w:val="000B5AA6"/>
    <w:rsid w:val="000B73DC"/>
    <w:rsid w:val="000D6227"/>
    <w:rsid w:val="00114763"/>
    <w:rsid w:val="00120A74"/>
    <w:rsid w:val="0014598D"/>
    <w:rsid w:val="001743A1"/>
    <w:rsid w:val="001848DC"/>
    <w:rsid w:val="001955BD"/>
    <w:rsid w:val="001C4A80"/>
    <w:rsid w:val="001D2393"/>
    <w:rsid w:val="001E0028"/>
    <w:rsid w:val="00254206"/>
    <w:rsid w:val="00286AAB"/>
    <w:rsid w:val="00297F79"/>
    <w:rsid w:val="002A14DE"/>
    <w:rsid w:val="002A66FE"/>
    <w:rsid w:val="002D2FCA"/>
    <w:rsid w:val="002D3152"/>
    <w:rsid w:val="002E6028"/>
    <w:rsid w:val="002F762B"/>
    <w:rsid w:val="0031549A"/>
    <w:rsid w:val="00317D23"/>
    <w:rsid w:val="00320BD5"/>
    <w:rsid w:val="003B3040"/>
    <w:rsid w:val="003D0773"/>
    <w:rsid w:val="003D5F98"/>
    <w:rsid w:val="003F0095"/>
    <w:rsid w:val="003F6030"/>
    <w:rsid w:val="0040347B"/>
    <w:rsid w:val="0041501C"/>
    <w:rsid w:val="00421AC7"/>
    <w:rsid w:val="00450EFC"/>
    <w:rsid w:val="00454A74"/>
    <w:rsid w:val="004701D5"/>
    <w:rsid w:val="00491CA0"/>
    <w:rsid w:val="004947EB"/>
    <w:rsid w:val="004D152D"/>
    <w:rsid w:val="004D7190"/>
    <w:rsid w:val="004F354B"/>
    <w:rsid w:val="005011F6"/>
    <w:rsid w:val="00507653"/>
    <w:rsid w:val="00512200"/>
    <w:rsid w:val="00531DC8"/>
    <w:rsid w:val="0057061F"/>
    <w:rsid w:val="00572278"/>
    <w:rsid w:val="005727AF"/>
    <w:rsid w:val="005C2B97"/>
    <w:rsid w:val="005C7ACE"/>
    <w:rsid w:val="005D1F00"/>
    <w:rsid w:val="005D733F"/>
    <w:rsid w:val="005F6924"/>
    <w:rsid w:val="005F7DAB"/>
    <w:rsid w:val="00601D60"/>
    <w:rsid w:val="006115E8"/>
    <w:rsid w:val="0061401F"/>
    <w:rsid w:val="00614B3C"/>
    <w:rsid w:val="006212A9"/>
    <w:rsid w:val="00637EA5"/>
    <w:rsid w:val="006548F5"/>
    <w:rsid w:val="00654F85"/>
    <w:rsid w:val="00674225"/>
    <w:rsid w:val="00690F49"/>
    <w:rsid w:val="006B56EA"/>
    <w:rsid w:val="00710634"/>
    <w:rsid w:val="00722975"/>
    <w:rsid w:val="00736A4C"/>
    <w:rsid w:val="007517D4"/>
    <w:rsid w:val="00760B1C"/>
    <w:rsid w:val="00774AAB"/>
    <w:rsid w:val="007A4071"/>
    <w:rsid w:val="007B6DA9"/>
    <w:rsid w:val="007D5B88"/>
    <w:rsid w:val="00813874"/>
    <w:rsid w:val="00816AF2"/>
    <w:rsid w:val="008463E1"/>
    <w:rsid w:val="0085263E"/>
    <w:rsid w:val="00874911"/>
    <w:rsid w:val="008B1450"/>
    <w:rsid w:val="008C5C2E"/>
    <w:rsid w:val="008C7919"/>
    <w:rsid w:val="008F3464"/>
    <w:rsid w:val="0090394E"/>
    <w:rsid w:val="009402D6"/>
    <w:rsid w:val="00955F6C"/>
    <w:rsid w:val="00967726"/>
    <w:rsid w:val="00974D91"/>
    <w:rsid w:val="0099062F"/>
    <w:rsid w:val="009938AB"/>
    <w:rsid w:val="009943B5"/>
    <w:rsid w:val="00996A9E"/>
    <w:rsid w:val="009A1C61"/>
    <w:rsid w:val="009B3EA9"/>
    <w:rsid w:val="009C779C"/>
    <w:rsid w:val="009D049C"/>
    <w:rsid w:val="009F2FB5"/>
    <w:rsid w:val="009F388E"/>
    <w:rsid w:val="00A07F9D"/>
    <w:rsid w:val="00A1718A"/>
    <w:rsid w:val="00A21F92"/>
    <w:rsid w:val="00A23E93"/>
    <w:rsid w:val="00A35DAE"/>
    <w:rsid w:val="00A422A8"/>
    <w:rsid w:val="00A54EED"/>
    <w:rsid w:val="00A758B6"/>
    <w:rsid w:val="00A80634"/>
    <w:rsid w:val="00A87467"/>
    <w:rsid w:val="00AA320A"/>
    <w:rsid w:val="00AC1616"/>
    <w:rsid w:val="00AC546F"/>
    <w:rsid w:val="00AF2D85"/>
    <w:rsid w:val="00B16D29"/>
    <w:rsid w:val="00B16F92"/>
    <w:rsid w:val="00B410FD"/>
    <w:rsid w:val="00B45B4E"/>
    <w:rsid w:val="00B57549"/>
    <w:rsid w:val="00B74338"/>
    <w:rsid w:val="00B96BF6"/>
    <w:rsid w:val="00BA5F8A"/>
    <w:rsid w:val="00BA6152"/>
    <w:rsid w:val="00BB6F97"/>
    <w:rsid w:val="00BC561A"/>
    <w:rsid w:val="00BD55C9"/>
    <w:rsid w:val="00BD607D"/>
    <w:rsid w:val="00BE22A5"/>
    <w:rsid w:val="00BE3F81"/>
    <w:rsid w:val="00BF0844"/>
    <w:rsid w:val="00C20EA8"/>
    <w:rsid w:val="00C331AD"/>
    <w:rsid w:val="00C43C31"/>
    <w:rsid w:val="00C55C3B"/>
    <w:rsid w:val="00C57E65"/>
    <w:rsid w:val="00C63F5F"/>
    <w:rsid w:val="00C73933"/>
    <w:rsid w:val="00C81882"/>
    <w:rsid w:val="00C8462B"/>
    <w:rsid w:val="00C934EF"/>
    <w:rsid w:val="00CA1A70"/>
    <w:rsid w:val="00CC09F3"/>
    <w:rsid w:val="00CC34B6"/>
    <w:rsid w:val="00CD402E"/>
    <w:rsid w:val="00D17410"/>
    <w:rsid w:val="00D22B92"/>
    <w:rsid w:val="00D36C5F"/>
    <w:rsid w:val="00D449A4"/>
    <w:rsid w:val="00D8469F"/>
    <w:rsid w:val="00D9208C"/>
    <w:rsid w:val="00DC1097"/>
    <w:rsid w:val="00DC51FA"/>
    <w:rsid w:val="00DD52DC"/>
    <w:rsid w:val="00DE3AC1"/>
    <w:rsid w:val="00DF46C3"/>
    <w:rsid w:val="00E01AF5"/>
    <w:rsid w:val="00E024EC"/>
    <w:rsid w:val="00E32BF1"/>
    <w:rsid w:val="00E362BC"/>
    <w:rsid w:val="00E42B05"/>
    <w:rsid w:val="00E854F2"/>
    <w:rsid w:val="00E859FE"/>
    <w:rsid w:val="00E974F8"/>
    <w:rsid w:val="00EA757E"/>
    <w:rsid w:val="00EB091B"/>
    <w:rsid w:val="00EB3908"/>
    <w:rsid w:val="00ED4FFB"/>
    <w:rsid w:val="00ED7FB8"/>
    <w:rsid w:val="00EF3BBE"/>
    <w:rsid w:val="00EF6230"/>
    <w:rsid w:val="00F401E3"/>
    <w:rsid w:val="00F57AD8"/>
    <w:rsid w:val="00F6550E"/>
    <w:rsid w:val="00FA4F86"/>
    <w:rsid w:val="00FA54DA"/>
    <w:rsid w:val="00FB27A6"/>
    <w:rsid w:val="00FB682D"/>
    <w:rsid w:val="00FC56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21E"/>
  <w15:docId w15:val="{31627BBB-F9AD-4C67-8A56-B09F16B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Заголовок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table" w:styleId="af0">
    <w:name w:val="Table Grid"/>
    <w:basedOn w:val="a1"/>
    <w:uiPriority w:val="99"/>
    <w:rsid w:val="0050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7517D4"/>
    <w:rPr>
      <w:color w:val="0000FF"/>
      <w:u w:val="single"/>
    </w:rPr>
  </w:style>
  <w:style w:type="paragraph" w:customStyle="1" w:styleId="Bibliografie">
    <w:name w:val="Bibliografie"/>
    <w:basedOn w:val="a"/>
    <w:qFormat/>
    <w:rsid w:val="00FA4F86"/>
    <w:pPr>
      <w:numPr>
        <w:numId w:val="11"/>
      </w:numPr>
      <w:contextualSpacing/>
    </w:pPr>
    <w:rPr>
      <w:rFonts w:eastAsiaTheme="minorHAnsi" w:cstheme="minorBidi"/>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s.gov.md/_files/15271-PCN-255%2520Depresi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ld.ms.gov.md/_files/6457-Binder1.pdf" TargetMode="External"/><Relationship Id="rId4" Type="http://schemas.openxmlformats.org/officeDocument/2006/relationships/settings" Target="settings.xml"/><Relationship Id="rId9" Type="http://schemas.openxmlformats.org/officeDocument/2006/relationships/hyperlink" Target="http://old.ms.gov.md/_files/13315%20Prot%2520clinic%2520schizofrenia%2520actualizat%2520201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CC66-4022-4FA1-A8FF-7EE1A43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3235</Words>
  <Characters>18440</Characters>
  <Application>Microsoft Office Word</Application>
  <DocSecurity>0</DocSecurity>
  <Lines>153</Lines>
  <Paragraphs>43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Inga Deliv</cp:lastModifiedBy>
  <cp:revision>20</cp:revision>
  <cp:lastPrinted>2018-06-01T13:46:00Z</cp:lastPrinted>
  <dcterms:created xsi:type="dcterms:W3CDTF">2021-07-17T06:03:00Z</dcterms:created>
  <dcterms:modified xsi:type="dcterms:W3CDTF">2022-03-11T07:39:00Z</dcterms:modified>
</cp:coreProperties>
</file>