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10B" w14:textId="4DFD1B01" w:rsidR="0068231F" w:rsidRDefault="0068231F"/>
    <w:p w14:paraId="3935793A" w14:textId="7E3CDE55" w:rsidR="00293C34" w:rsidRDefault="00036A32" w:rsidP="008C4C9D">
      <w:pPr>
        <w:pStyle w:val="Heading2"/>
      </w:pPr>
      <w:bookmarkStart w:id="0" w:name="_Toc82421621"/>
      <w:r w:rsidRPr="001C6794">
        <w:t>URGENȚE PSIHIATRICE</w:t>
      </w:r>
      <w:bookmarkEnd w:id="0"/>
    </w:p>
    <w:p w14:paraId="537872B9" w14:textId="77777777" w:rsidR="00036A32" w:rsidRPr="00036A32" w:rsidRDefault="00036A32" w:rsidP="00036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492"/>
      </w:tblGrid>
      <w:tr w:rsidR="00AC4273" w:rsidRPr="001C6794" w14:paraId="30099F77" w14:textId="77777777" w:rsidTr="00AC4273">
        <w:tc>
          <w:tcPr>
            <w:tcW w:w="1271" w:type="dxa"/>
          </w:tcPr>
          <w:p w14:paraId="4ED5F614" w14:textId="77777777" w:rsidR="00AC4273" w:rsidRPr="00781DE4" w:rsidRDefault="00AC4273" w:rsidP="00AC4273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9492" w:type="dxa"/>
          </w:tcPr>
          <w:p w14:paraId="014E3310" w14:textId="77777777" w:rsidR="00AC4273" w:rsidRPr="00781DE4" w:rsidRDefault="00AC4273" w:rsidP="0068231F">
            <w:pPr>
              <w:rPr>
                <w:b/>
                <w:szCs w:val="24"/>
              </w:rPr>
            </w:pPr>
            <w:r w:rsidRPr="00781DE4">
              <w:rPr>
                <w:b/>
                <w:szCs w:val="24"/>
              </w:rPr>
              <w:t>PRACTICA – URGEN</w:t>
            </w:r>
            <w:r w:rsidR="001C6794" w:rsidRPr="00781DE4">
              <w:rPr>
                <w:b/>
                <w:szCs w:val="24"/>
              </w:rPr>
              <w:t>Ț</w:t>
            </w:r>
            <w:r w:rsidRPr="00781DE4">
              <w:rPr>
                <w:b/>
                <w:szCs w:val="24"/>
              </w:rPr>
              <w:t>E PSIHIATRICE</w:t>
            </w:r>
          </w:p>
        </w:tc>
      </w:tr>
      <w:tr w:rsidR="001C6794" w14:paraId="3E06F700" w14:textId="77777777" w:rsidTr="00AC4273">
        <w:tc>
          <w:tcPr>
            <w:tcW w:w="1271" w:type="dxa"/>
          </w:tcPr>
          <w:p w14:paraId="7C3769FA" w14:textId="77777777" w:rsidR="001C6794" w:rsidRPr="00781DE4" w:rsidRDefault="001C6794" w:rsidP="00FE630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74E987AD" w14:textId="41D1227D" w:rsidR="001C6794" w:rsidRPr="00251435" w:rsidRDefault="00043223" w:rsidP="00781DE4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81DE4">
              <w:t xml:space="preserve">Ce este </w:t>
            </w:r>
            <w:proofErr w:type="spellStart"/>
            <w:r w:rsidRPr="00781DE4">
              <w:t>urgența</w:t>
            </w:r>
            <w:proofErr w:type="spellEnd"/>
            <w:r w:rsidRPr="00781DE4">
              <w:t xml:space="preserve"> psihiatrică. Principii de bază </w:t>
            </w:r>
            <w:proofErr w:type="spellStart"/>
            <w:r w:rsidRPr="00781DE4">
              <w:t>în</w:t>
            </w:r>
            <w:proofErr w:type="spellEnd"/>
            <w:r w:rsidRPr="00781DE4">
              <w:t xml:space="preserve"> evaluarea </w:t>
            </w:r>
            <w:proofErr w:type="spellStart"/>
            <w:r w:rsidRPr="00781DE4">
              <w:t>urgențelor</w:t>
            </w:r>
            <w:proofErr w:type="spellEnd"/>
            <w:r w:rsidRPr="00781DE4">
              <w:t xml:space="preserve"> psihiatrice.</w:t>
            </w:r>
          </w:p>
        </w:tc>
      </w:tr>
      <w:tr w:rsidR="00B97E59" w14:paraId="4CEB42E8" w14:textId="77777777" w:rsidTr="00AC4273">
        <w:tc>
          <w:tcPr>
            <w:tcW w:w="1271" w:type="dxa"/>
          </w:tcPr>
          <w:p w14:paraId="2C3E9E48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794AFD7B" w14:textId="0F24E13E" w:rsidR="00B97E59" w:rsidRPr="00251435" w:rsidRDefault="00043223" w:rsidP="00781DE4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81DE4">
              <w:t xml:space="preserve">Modele de prestare a serviciilor </w:t>
            </w:r>
            <w:proofErr w:type="spellStart"/>
            <w:r w:rsidRPr="00781DE4">
              <w:t>în</w:t>
            </w:r>
            <w:proofErr w:type="spellEnd"/>
            <w:r w:rsidRPr="00781DE4">
              <w:t xml:space="preserve"> </w:t>
            </w:r>
            <w:proofErr w:type="spellStart"/>
            <w:r w:rsidRPr="00781DE4">
              <w:t>urgența</w:t>
            </w:r>
            <w:proofErr w:type="spellEnd"/>
            <w:r w:rsidRPr="00781DE4">
              <w:t xml:space="preserve"> psihiatrică. </w:t>
            </w:r>
            <w:proofErr w:type="spellStart"/>
            <w:r w:rsidRPr="00781DE4">
              <w:t>Dificultăți</w:t>
            </w:r>
            <w:proofErr w:type="spellEnd"/>
            <w:r w:rsidRPr="00781DE4">
              <w:t xml:space="preserve"> </w:t>
            </w:r>
            <w:proofErr w:type="spellStart"/>
            <w:r w:rsidRPr="00781DE4">
              <w:t>în</w:t>
            </w:r>
            <w:proofErr w:type="spellEnd"/>
            <w:r w:rsidRPr="00781DE4">
              <w:t xml:space="preserve"> </w:t>
            </w:r>
            <w:proofErr w:type="spellStart"/>
            <w:r w:rsidRPr="00781DE4">
              <w:t>recunoașterea</w:t>
            </w:r>
            <w:proofErr w:type="spellEnd"/>
            <w:r w:rsidRPr="00781DE4">
              <w:t xml:space="preserve"> </w:t>
            </w:r>
            <w:proofErr w:type="spellStart"/>
            <w:r w:rsidRPr="00781DE4">
              <w:t>și</w:t>
            </w:r>
            <w:proofErr w:type="spellEnd"/>
            <w:r w:rsidRPr="00781DE4">
              <w:t xml:space="preserve"> diagnosticarea </w:t>
            </w:r>
            <w:proofErr w:type="spellStart"/>
            <w:r w:rsidRPr="00781DE4">
              <w:t>urgențelor</w:t>
            </w:r>
            <w:proofErr w:type="spellEnd"/>
            <w:r w:rsidRPr="00781DE4">
              <w:t xml:space="preserve"> psihiatrice</w:t>
            </w:r>
          </w:p>
        </w:tc>
      </w:tr>
      <w:tr w:rsidR="00B97E59" w14:paraId="1A56FC4D" w14:textId="77777777" w:rsidTr="00AC4273">
        <w:tc>
          <w:tcPr>
            <w:tcW w:w="1271" w:type="dxa"/>
          </w:tcPr>
          <w:p w14:paraId="7872956B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5EDB3396" w14:textId="14E1CB1D" w:rsidR="00B97E59" w:rsidRPr="00251435" w:rsidRDefault="00D9387B" w:rsidP="00781DE4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51435">
              <w:rPr>
                <w:rFonts w:ascii="TimesNewRomanPS" w:hAnsi="TimesNewRomanPS"/>
              </w:rPr>
              <w:t xml:space="preserve">Tipuri frecvente de </w:t>
            </w:r>
            <w:proofErr w:type="spellStart"/>
            <w:r w:rsidRPr="00251435">
              <w:rPr>
                <w:rFonts w:ascii="TimesNewRomanPS" w:hAnsi="TimesNewRomanPS"/>
              </w:rPr>
              <w:t>urgențe</w:t>
            </w:r>
            <w:proofErr w:type="spellEnd"/>
            <w:r w:rsidRPr="00251435">
              <w:rPr>
                <w:rFonts w:ascii="TimesNewRomanPS" w:hAnsi="TimesNewRomanPS"/>
              </w:rPr>
              <w:t xml:space="preserve"> psihiatrice. </w:t>
            </w:r>
            <w:proofErr w:type="spellStart"/>
            <w:r w:rsidRPr="00251435">
              <w:rPr>
                <w:rFonts w:ascii="TimesNewRomanPS" w:hAnsi="TimesNewRomanPS"/>
              </w:rPr>
              <w:t>Provocări</w:t>
            </w:r>
            <w:proofErr w:type="spellEnd"/>
            <w:r w:rsidRPr="00251435">
              <w:rPr>
                <w:rFonts w:ascii="TimesNewRomanPS" w:hAnsi="TimesNewRomanPS"/>
              </w:rPr>
              <w:t xml:space="preserve"> </w:t>
            </w:r>
            <w:proofErr w:type="spellStart"/>
            <w:r w:rsidRPr="00251435">
              <w:rPr>
                <w:rFonts w:ascii="TimesNewRomanPS" w:hAnsi="TimesNewRomanPS"/>
              </w:rPr>
              <w:t>și</w:t>
            </w:r>
            <w:proofErr w:type="spellEnd"/>
            <w:r w:rsidRPr="00251435">
              <w:rPr>
                <w:rFonts w:ascii="TimesNewRomanPS" w:hAnsi="TimesNewRomanPS"/>
              </w:rPr>
              <w:t xml:space="preserve"> probleme frecvente </w:t>
            </w:r>
            <w:proofErr w:type="spellStart"/>
            <w:r w:rsidRPr="00251435">
              <w:rPr>
                <w:rFonts w:ascii="TimesNewRomanPS" w:hAnsi="TimesNewRomanPS"/>
              </w:rPr>
              <w:t>în</w:t>
            </w:r>
            <w:proofErr w:type="spellEnd"/>
            <w:r w:rsidRPr="00251435">
              <w:rPr>
                <w:rFonts w:ascii="TimesNewRomanPS" w:hAnsi="TimesNewRomanPS"/>
              </w:rPr>
              <w:t xml:space="preserve"> gestionarea </w:t>
            </w:r>
            <w:proofErr w:type="spellStart"/>
            <w:r w:rsidRPr="00251435">
              <w:rPr>
                <w:rFonts w:ascii="TimesNewRomanPS" w:hAnsi="TimesNewRomanPS"/>
              </w:rPr>
              <w:t>urgențelor</w:t>
            </w:r>
            <w:proofErr w:type="spellEnd"/>
            <w:r w:rsidRPr="00251435">
              <w:rPr>
                <w:rFonts w:ascii="TimesNewRomanPS" w:hAnsi="TimesNewRomanPS"/>
              </w:rPr>
              <w:t xml:space="preserve"> psihiatrice </w:t>
            </w:r>
          </w:p>
        </w:tc>
      </w:tr>
      <w:tr w:rsidR="00B97E59" w14:paraId="2372C57B" w14:textId="77777777" w:rsidTr="00AC4273">
        <w:tc>
          <w:tcPr>
            <w:tcW w:w="1271" w:type="dxa"/>
          </w:tcPr>
          <w:p w14:paraId="1619E4A6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7A658380" w14:textId="05F03610" w:rsidR="00B97E59" w:rsidRPr="00251435" w:rsidRDefault="00D9387B" w:rsidP="00781DE4">
            <w:pPr>
              <w:pStyle w:val="NoSpacing"/>
              <w:rPr>
                <w:lang w:val="nl-NL"/>
              </w:rPr>
            </w:pPr>
            <w:r w:rsidRPr="00781DE4">
              <w:t>Urgența psihiatrică în caz de pacient  confuz și dezorientat ( delirium, demența)</w:t>
            </w:r>
          </w:p>
        </w:tc>
      </w:tr>
      <w:tr w:rsidR="00B97E59" w14:paraId="0B56C783" w14:textId="77777777" w:rsidTr="00AC4273">
        <w:tc>
          <w:tcPr>
            <w:tcW w:w="1271" w:type="dxa"/>
          </w:tcPr>
          <w:p w14:paraId="050EBC74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21606D88" w14:textId="3539C4DE" w:rsidR="00B97E59" w:rsidRPr="00781DE4" w:rsidRDefault="00D9387B" w:rsidP="00781DE4">
            <w:pPr>
              <w:pStyle w:val="NoSpacing"/>
            </w:pPr>
            <w:r w:rsidRPr="00781DE4">
              <w:t>Urgența psihiatrică în caz  p</w:t>
            </w:r>
            <w:r w:rsidRPr="00781DE4">
              <w:rPr>
                <w:rFonts w:ascii="TimesNewRomanPS" w:hAnsi="TimesNewRomanPS"/>
                <w:bCs/>
              </w:rPr>
              <w:t xml:space="preserve">acientul disperat </w:t>
            </w:r>
            <w:proofErr w:type="spellStart"/>
            <w:r w:rsidRPr="00781DE4">
              <w:rPr>
                <w:rFonts w:ascii="TimesNewRomanPS" w:hAnsi="TimesNewRomanPS"/>
                <w:bCs/>
              </w:rPr>
              <w:t>și</w:t>
            </w:r>
            <w:proofErr w:type="spellEnd"/>
            <w:r w:rsidRPr="00781DE4">
              <w:rPr>
                <w:rFonts w:ascii="TimesNewRomanPS" w:hAnsi="TimesNewRomanPS"/>
                <w:bCs/>
              </w:rPr>
              <w:t xml:space="preserve"> cu comportament suicidar. Evaluarea </w:t>
            </w:r>
            <w:proofErr w:type="spellStart"/>
            <w:r w:rsidRPr="00781DE4">
              <w:rPr>
                <w:rFonts w:ascii="TimesNewRomanPS" w:hAnsi="TimesNewRomanPS"/>
                <w:bCs/>
              </w:rPr>
              <w:t>și</w:t>
            </w:r>
            <w:proofErr w:type="spellEnd"/>
            <w:r w:rsidRPr="00781DE4">
              <w:rPr>
                <w:rFonts w:ascii="TimesNewRomanPS" w:hAnsi="TimesNewRomanPS"/>
                <w:bCs/>
              </w:rPr>
              <w:t xml:space="preserve"> managementul pacientului cu comportament suicidar. Tratament farmacologic </w:t>
            </w:r>
          </w:p>
        </w:tc>
      </w:tr>
      <w:tr w:rsidR="00B97E59" w14:paraId="17F0565D" w14:textId="77777777" w:rsidTr="00AC4273">
        <w:tc>
          <w:tcPr>
            <w:tcW w:w="1271" w:type="dxa"/>
          </w:tcPr>
          <w:p w14:paraId="1B309C8C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32F263ED" w14:textId="01E636ED" w:rsidR="00B97E59" w:rsidRPr="00781DE4" w:rsidRDefault="00B97E59" w:rsidP="00781DE4">
            <w:pPr>
              <w:pStyle w:val="NoSpacing"/>
              <w:rPr>
                <w:highlight w:val="yellow"/>
              </w:rPr>
            </w:pPr>
            <w:r w:rsidRPr="00781DE4">
              <w:t>Urgența psihiatrică în caz de sindrom catatonic malign/neuroleptic malign</w:t>
            </w:r>
          </w:p>
        </w:tc>
      </w:tr>
      <w:tr w:rsidR="00B97E59" w14:paraId="10B45825" w14:textId="77777777" w:rsidTr="00AC4273">
        <w:tc>
          <w:tcPr>
            <w:tcW w:w="1271" w:type="dxa"/>
          </w:tcPr>
          <w:p w14:paraId="7A2DEA66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4E86493C" w14:textId="78C69446" w:rsidR="00B97E59" w:rsidRPr="00781DE4" w:rsidRDefault="00B97E59" w:rsidP="00781DE4">
            <w:pPr>
              <w:pStyle w:val="NoSpacing"/>
            </w:pPr>
            <w:r w:rsidRPr="00781DE4">
              <w:t xml:space="preserve">Urgența psihiatrică în caz de pacient </w:t>
            </w:r>
            <w:r w:rsidR="00781DE4" w:rsidRPr="00781DE4">
              <w:t>cu abuz de substanțe: intoxicație și sindrom de sevraj</w:t>
            </w:r>
          </w:p>
        </w:tc>
      </w:tr>
      <w:tr w:rsidR="00B97E59" w14:paraId="4A8896B1" w14:textId="77777777" w:rsidTr="00AC4273">
        <w:tc>
          <w:tcPr>
            <w:tcW w:w="1271" w:type="dxa"/>
          </w:tcPr>
          <w:p w14:paraId="71A632A5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0FF1CE6B" w14:textId="3310CC1A" w:rsidR="00B97E59" w:rsidRPr="00781DE4" w:rsidRDefault="00D9387B" w:rsidP="00781DE4">
            <w:pPr>
              <w:pStyle w:val="NoSpacing"/>
            </w:pPr>
            <w:r w:rsidRPr="00781DE4">
              <w:t>Urgența psihiatrică în caz de pacient anxios</w:t>
            </w:r>
          </w:p>
        </w:tc>
      </w:tr>
      <w:tr w:rsidR="00B97E59" w14:paraId="07D2CB2D" w14:textId="77777777" w:rsidTr="00AC4273">
        <w:tc>
          <w:tcPr>
            <w:tcW w:w="1271" w:type="dxa"/>
          </w:tcPr>
          <w:p w14:paraId="7509EA80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1876276A" w14:textId="349E76C5" w:rsidR="00B97E59" w:rsidRPr="00781DE4" w:rsidRDefault="00D9387B" w:rsidP="00781DE4">
            <w:pPr>
              <w:pStyle w:val="NoSpacing"/>
            </w:pPr>
            <w:r w:rsidRPr="00781DE4">
              <w:t>Urgența psihiatrică în caz de pacient cu stări de dispoziție ridicate.</w:t>
            </w:r>
          </w:p>
        </w:tc>
      </w:tr>
      <w:tr w:rsidR="00B97E59" w14:paraId="444E7C19" w14:textId="77777777" w:rsidTr="00AC4273">
        <w:tc>
          <w:tcPr>
            <w:tcW w:w="1271" w:type="dxa"/>
          </w:tcPr>
          <w:p w14:paraId="3CC943A2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10345FDE" w14:textId="2672D91D" w:rsidR="00B97E59" w:rsidRPr="00781DE4" w:rsidRDefault="00B97E59" w:rsidP="00781DE4">
            <w:pPr>
              <w:pStyle w:val="NoSpacing"/>
            </w:pPr>
            <w:r w:rsidRPr="00781DE4">
              <w:t>Urgența psihiatrică în caz de</w:t>
            </w:r>
            <w:r w:rsidR="00D9387B" w:rsidRPr="00781DE4">
              <w:t xml:space="preserve"> pacient cu stări de dispoziție depresivă.</w:t>
            </w:r>
          </w:p>
        </w:tc>
      </w:tr>
      <w:tr w:rsidR="00B97E59" w14:paraId="2226B5DD" w14:textId="77777777" w:rsidTr="00AC4273">
        <w:tc>
          <w:tcPr>
            <w:tcW w:w="1271" w:type="dxa"/>
          </w:tcPr>
          <w:p w14:paraId="11FBAA9E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7ECD3993" w14:textId="5DA36C0E" w:rsidR="00B97E59" w:rsidRPr="00781DE4" w:rsidRDefault="00B97E59" w:rsidP="00781DE4">
            <w:pPr>
              <w:pStyle w:val="NoSpacing"/>
              <w:rPr>
                <w:highlight w:val="yellow"/>
              </w:rPr>
            </w:pPr>
            <w:r w:rsidRPr="00781DE4">
              <w:t xml:space="preserve">Urgența psihiatrică în </w:t>
            </w:r>
            <w:proofErr w:type="spellStart"/>
            <w:r w:rsidR="005147C2">
              <w:t>calamnități</w:t>
            </w:r>
            <w:proofErr w:type="spellEnd"/>
            <w:r w:rsidR="005147C2">
              <w:t xml:space="preserve"> naturale, pandemie și război.</w:t>
            </w:r>
          </w:p>
        </w:tc>
      </w:tr>
      <w:tr w:rsidR="00B97E59" w14:paraId="417B3A45" w14:textId="77777777" w:rsidTr="00AC4273">
        <w:tc>
          <w:tcPr>
            <w:tcW w:w="1271" w:type="dxa"/>
          </w:tcPr>
          <w:p w14:paraId="421BA3B2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3963B749" w14:textId="7ABDEEBE" w:rsidR="00B97E59" w:rsidRPr="00781DE4" w:rsidRDefault="00781DE4" w:rsidP="00781DE4">
            <w:pPr>
              <w:pStyle w:val="NoSpacing"/>
              <w:rPr>
                <w:highlight w:val="yellow"/>
              </w:rPr>
            </w:pPr>
            <w:r>
              <w:t>Asistența</w:t>
            </w:r>
            <w:r w:rsidR="00B97E59" w:rsidRPr="00781DE4">
              <w:t xml:space="preserve"> psihiatrică în caz de refuz de alimentație.</w:t>
            </w:r>
          </w:p>
        </w:tc>
      </w:tr>
      <w:tr w:rsidR="00B97E59" w14:paraId="7E7B1862" w14:textId="77777777" w:rsidTr="00AC4273">
        <w:tc>
          <w:tcPr>
            <w:tcW w:w="1271" w:type="dxa"/>
          </w:tcPr>
          <w:p w14:paraId="2F773F3C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6B5E7B09" w14:textId="34F735A5" w:rsidR="00D9387B" w:rsidRPr="00781DE4" w:rsidRDefault="00B97E59" w:rsidP="00781DE4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81DE4">
              <w:t xml:space="preserve">Urgența psihiatrică în caz de </w:t>
            </w:r>
            <w:r w:rsidR="00D9387B" w:rsidRPr="00781DE4">
              <w:t>p</w:t>
            </w:r>
            <w:r w:rsidR="00D9387B" w:rsidRPr="00781DE4">
              <w:rPr>
                <w:rFonts w:ascii="TimesNewRomanPS" w:hAnsi="TimesNewRomanPS"/>
                <w:bCs/>
              </w:rPr>
              <w:t xml:space="preserve">acient agitat, furios, perturbator </w:t>
            </w:r>
            <w:proofErr w:type="spellStart"/>
            <w:r w:rsidR="00D9387B" w:rsidRPr="00781DE4">
              <w:rPr>
                <w:rFonts w:ascii="TimesNewRomanPS" w:hAnsi="TimesNewRomanPS"/>
                <w:bCs/>
              </w:rPr>
              <w:t>și</w:t>
            </w:r>
            <w:proofErr w:type="spellEnd"/>
            <w:r w:rsidR="00D9387B" w:rsidRPr="00781DE4">
              <w:rPr>
                <w:rFonts w:ascii="TimesNewRomanPS" w:hAnsi="TimesNewRomanPS"/>
                <w:bCs/>
              </w:rPr>
              <w:t xml:space="preserve"> agresiv. </w:t>
            </w:r>
          </w:p>
          <w:p w14:paraId="0CC1B64B" w14:textId="253E8AC5" w:rsidR="00B97E59" w:rsidRPr="00781DE4" w:rsidRDefault="00B97E59" w:rsidP="00781DE4">
            <w:pPr>
              <w:pStyle w:val="NoSpacing"/>
            </w:pPr>
          </w:p>
        </w:tc>
      </w:tr>
      <w:tr w:rsidR="00B97E59" w14:paraId="6A07573D" w14:textId="77777777" w:rsidTr="00AC4273">
        <w:tc>
          <w:tcPr>
            <w:tcW w:w="1271" w:type="dxa"/>
          </w:tcPr>
          <w:p w14:paraId="53637032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28D40D1A" w14:textId="328F8C78" w:rsidR="00B97E59" w:rsidRPr="00781DE4" w:rsidRDefault="00B97E59" w:rsidP="00781DE4">
            <w:pPr>
              <w:pStyle w:val="NoSpacing"/>
            </w:pPr>
            <w:r w:rsidRPr="00781DE4">
              <w:t>Urgența psihiatrică în caz de pacient</w:t>
            </w:r>
            <w:r w:rsidR="00781DE4" w:rsidRPr="00781DE4">
              <w:t xml:space="preserve"> cu tulburări psihotice acute.</w:t>
            </w:r>
          </w:p>
        </w:tc>
      </w:tr>
      <w:tr w:rsidR="00B97E59" w14:paraId="2000739C" w14:textId="77777777" w:rsidTr="00AC4273">
        <w:tc>
          <w:tcPr>
            <w:tcW w:w="1271" w:type="dxa"/>
          </w:tcPr>
          <w:p w14:paraId="36AAB33A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4DAA7968" w14:textId="0C0CAE9D" w:rsidR="00B97E59" w:rsidRPr="00781DE4" w:rsidRDefault="00781DE4" w:rsidP="00781DE4">
            <w:pPr>
              <w:pStyle w:val="NoSpacing"/>
            </w:pPr>
            <w:r w:rsidRPr="00781DE4">
              <w:t xml:space="preserve">Urgența </w:t>
            </w:r>
            <w:proofErr w:type="spellStart"/>
            <w:r w:rsidRPr="00781DE4">
              <w:t>pshiatrică</w:t>
            </w:r>
            <w:proofErr w:type="spellEnd"/>
            <w:r w:rsidRPr="00781DE4">
              <w:t xml:space="preserve"> în caz de pacient abuzat și traumatizat</w:t>
            </w:r>
          </w:p>
        </w:tc>
      </w:tr>
      <w:tr w:rsidR="00B97E59" w14:paraId="3B771342" w14:textId="77777777" w:rsidTr="00AC4273">
        <w:tc>
          <w:tcPr>
            <w:tcW w:w="1271" w:type="dxa"/>
          </w:tcPr>
          <w:p w14:paraId="4C5FDF91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1510AAD9" w14:textId="3AE00B33" w:rsidR="00B97E59" w:rsidRPr="00781DE4" w:rsidRDefault="00781DE4" w:rsidP="00781DE4">
            <w:pPr>
              <w:pStyle w:val="NoSpacing"/>
            </w:pPr>
            <w:r w:rsidRPr="00781DE4">
              <w:t>Principii de gestionare a urgențelor psihiatrice la copii. Evaluarea și examinarea stării psihice la copii.</w:t>
            </w:r>
          </w:p>
        </w:tc>
      </w:tr>
      <w:tr w:rsidR="00B97E59" w14:paraId="406F2AAA" w14:textId="77777777" w:rsidTr="00AC4273">
        <w:tc>
          <w:tcPr>
            <w:tcW w:w="1271" w:type="dxa"/>
          </w:tcPr>
          <w:p w14:paraId="622AAF4E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1A94257F" w14:textId="0B40C7DD" w:rsidR="00B97E59" w:rsidRPr="00781DE4" w:rsidRDefault="00781DE4" w:rsidP="00781DE4">
            <w:pPr>
              <w:pStyle w:val="NoSpacing"/>
            </w:pPr>
            <w:r w:rsidRPr="00781DE4">
              <w:t>Urgențe psihiatrice specifice la copii</w:t>
            </w:r>
            <w:r>
              <w:t>.</w:t>
            </w:r>
          </w:p>
        </w:tc>
      </w:tr>
      <w:tr w:rsidR="00B97E59" w14:paraId="3EDA9D65" w14:textId="77777777" w:rsidTr="00AC4273">
        <w:tc>
          <w:tcPr>
            <w:tcW w:w="1271" w:type="dxa"/>
          </w:tcPr>
          <w:p w14:paraId="03C49813" w14:textId="77777777" w:rsidR="00B97E59" w:rsidRPr="00781DE4" w:rsidRDefault="00B97E59" w:rsidP="00B97E5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9492" w:type="dxa"/>
          </w:tcPr>
          <w:p w14:paraId="280ABBFD" w14:textId="03562A59" w:rsidR="00B97E59" w:rsidRPr="00781DE4" w:rsidRDefault="00B97E59" w:rsidP="00781DE4">
            <w:pPr>
              <w:pStyle w:val="NoSpacing"/>
            </w:pPr>
            <w:r w:rsidRPr="00781DE4">
              <w:t xml:space="preserve">Urgența psihiatrică în </w:t>
            </w:r>
            <w:r w:rsidR="00781DE4" w:rsidRPr="00781DE4">
              <w:t>afecțiuni medicale.</w:t>
            </w:r>
          </w:p>
        </w:tc>
      </w:tr>
    </w:tbl>
    <w:p w14:paraId="2A1F85E1" w14:textId="77777777" w:rsidR="00AC4273" w:rsidRDefault="00AC4273" w:rsidP="006856A2"/>
    <w:sectPr w:rsidR="00AC4273" w:rsidSect="001265B2">
      <w:headerReference w:type="default" r:id="rId8"/>
      <w:pgSz w:w="11907" w:h="16840" w:code="9"/>
      <w:pgMar w:top="567" w:right="567" w:bottom="567" w:left="567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1829" w14:textId="77777777" w:rsidR="0006699F" w:rsidRDefault="0006699F" w:rsidP="001265B2">
      <w:r>
        <w:separator/>
      </w:r>
    </w:p>
  </w:endnote>
  <w:endnote w:type="continuationSeparator" w:id="0">
    <w:p w14:paraId="530B67CC" w14:textId="77777777" w:rsidR="0006699F" w:rsidRDefault="0006699F" w:rsidP="0012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A906" w14:textId="77777777" w:rsidR="0006699F" w:rsidRDefault="0006699F" w:rsidP="001265B2">
      <w:r>
        <w:separator/>
      </w:r>
    </w:p>
  </w:footnote>
  <w:footnote w:type="continuationSeparator" w:id="0">
    <w:p w14:paraId="5C7C06AF" w14:textId="77777777" w:rsidR="0006699F" w:rsidRDefault="0006699F" w:rsidP="0012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538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73E05D" w14:textId="77777777" w:rsidR="001265B2" w:rsidRDefault="00126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1FCF" w14:textId="77777777" w:rsidR="001265B2" w:rsidRDefault="00126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03C"/>
    <w:multiLevelType w:val="hybridMultilevel"/>
    <w:tmpl w:val="E972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BF4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1FB"/>
    <w:multiLevelType w:val="hybridMultilevel"/>
    <w:tmpl w:val="18DC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A3E"/>
    <w:multiLevelType w:val="hybridMultilevel"/>
    <w:tmpl w:val="03A6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23D"/>
    <w:multiLevelType w:val="hybridMultilevel"/>
    <w:tmpl w:val="A23C46E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A25"/>
    <w:multiLevelType w:val="hybridMultilevel"/>
    <w:tmpl w:val="545E05D2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0A0"/>
    <w:multiLevelType w:val="hybridMultilevel"/>
    <w:tmpl w:val="4E20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65F"/>
    <w:multiLevelType w:val="hybridMultilevel"/>
    <w:tmpl w:val="DB5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4B37"/>
    <w:multiLevelType w:val="hybridMultilevel"/>
    <w:tmpl w:val="6F44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87C75"/>
    <w:multiLevelType w:val="hybridMultilevel"/>
    <w:tmpl w:val="F288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684"/>
    <w:multiLevelType w:val="hybridMultilevel"/>
    <w:tmpl w:val="DC58CA5C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35D1"/>
    <w:multiLevelType w:val="hybridMultilevel"/>
    <w:tmpl w:val="C560A6C0"/>
    <w:lvl w:ilvl="0" w:tplc="CDF840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3A7F5A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6A2"/>
    <w:multiLevelType w:val="hybridMultilevel"/>
    <w:tmpl w:val="E972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D8F"/>
    <w:multiLevelType w:val="hybridMultilevel"/>
    <w:tmpl w:val="54CEE0C6"/>
    <w:lvl w:ilvl="0" w:tplc="CDF840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AF784F"/>
    <w:multiLevelType w:val="hybridMultilevel"/>
    <w:tmpl w:val="39BE87EE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3FDA"/>
    <w:multiLevelType w:val="hybridMultilevel"/>
    <w:tmpl w:val="9BFEFB30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74FB"/>
    <w:multiLevelType w:val="hybridMultilevel"/>
    <w:tmpl w:val="A3C2EE7C"/>
    <w:lvl w:ilvl="0" w:tplc="CDF840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9083A"/>
    <w:multiLevelType w:val="hybridMultilevel"/>
    <w:tmpl w:val="9352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20478">
    <w:abstractNumId w:val="3"/>
  </w:num>
  <w:num w:numId="2" w16cid:durableId="45643236">
    <w:abstractNumId w:val="7"/>
  </w:num>
  <w:num w:numId="3" w16cid:durableId="2076775695">
    <w:abstractNumId w:val="8"/>
  </w:num>
  <w:num w:numId="4" w16cid:durableId="208805526">
    <w:abstractNumId w:val="18"/>
  </w:num>
  <w:num w:numId="5" w16cid:durableId="709451582">
    <w:abstractNumId w:val="6"/>
  </w:num>
  <w:num w:numId="6" w16cid:durableId="246885391">
    <w:abstractNumId w:val="2"/>
  </w:num>
  <w:num w:numId="7" w16cid:durableId="309598459">
    <w:abstractNumId w:val="17"/>
  </w:num>
  <w:num w:numId="8" w16cid:durableId="622425883">
    <w:abstractNumId w:val="10"/>
  </w:num>
  <w:num w:numId="9" w16cid:durableId="123161323">
    <w:abstractNumId w:val="15"/>
  </w:num>
  <w:num w:numId="10" w16cid:durableId="1978367379">
    <w:abstractNumId w:val="4"/>
  </w:num>
  <w:num w:numId="11" w16cid:durableId="597060285">
    <w:abstractNumId w:val="14"/>
  </w:num>
  <w:num w:numId="12" w16cid:durableId="1636520103">
    <w:abstractNumId w:val="11"/>
  </w:num>
  <w:num w:numId="13" w16cid:durableId="1402757497">
    <w:abstractNumId w:val="16"/>
  </w:num>
  <w:num w:numId="14" w16cid:durableId="1444304494">
    <w:abstractNumId w:val="12"/>
  </w:num>
  <w:num w:numId="15" w16cid:durableId="1267231492">
    <w:abstractNumId w:val="1"/>
  </w:num>
  <w:num w:numId="16" w16cid:durableId="1718776954">
    <w:abstractNumId w:val="5"/>
  </w:num>
  <w:num w:numId="17" w16cid:durableId="1716269244">
    <w:abstractNumId w:val="9"/>
  </w:num>
  <w:num w:numId="18" w16cid:durableId="1091272068">
    <w:abstractNumId w:val="13"/>
  </w:num>
  <w:num w:numId="19" w16cid:durableId="145301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16"/>
    <w:rsid w:val="00015B40"/>
    <w:rsid w:val="00017E95"/>
    <w:rsid w:val="00036A32"/>
    <w:rsid w:val="00043223"/>
    <w:rsid w:val="0006699F"/>
    <w:rsid w:val="0007201A"/>
    <w:rsid w:val="000A342E"/>
    <w:rsid w:val="000E2EBC"/>
    <w:rsid w:val="00103EF2"/>
    <w:rsid w:val="001265B2"/>
    <w:rsid w:val="00173EDA"/>
    <w:rsid w:val="001C6794"/>
    <w:rsid w:val="00201884"/>
    <w:rsid w:val="00215129"/>
    <w:rsid w:val="002255A5"/>
    <w:rsid w:val="00243116"/>
    <w:rsid w:val="00251435"/>
    <w:rsid w:val="00293C34"/>
    <w:rsid w:val="002A39D2"/>
    <w:rsid w:val="002A5779"/>
    <w:rsid w:val="002D2861"/>
    <w:rsid w:val="002D6648"/>
    <w:rsid w:val="002E548A"/>
    <w:rsid w:val="00317455"/>
    <w:rsid w:val="00324D56"/>
    <w:rsid w:val="00327B67"/>
    <w:rsid w:val="003918BE"/>
    <w:rsid w:val="003C22A7"/>
    <w:rsid w:val="003D4648"/>
    <w:rsid w:val="003E537A"/>
    <w:rsid w:val="0048547E"/>
    <w:rsid w:val="004F36E1"/>
    <w:rsid w:val="005147C2"/>
    <w:rsid w:val="00571A97"/>
    <w:rsid w:val="00576866"/>
    <w:rsid w:val="005A7067"/>
    <w:rsid w:val="005D20FA"/>
    <w:rsid w:val="006011AF"/>
    <w:rsid w:val="0065600F"/>
    <w:rsid w:val="00673D33"/>
    <w:rsid w:val="0068231F"/>
    <w:rsid w:val="006856A2"/>
    <w:rsid w:val="006B7F6D"/>
    <w:rsid w:val="00747087"/>
    <w:rsid w:val="007526E3"/>
    <w:rsid w:val="00781DE4"/>
    <w:rsid w:val="007D3B3F"/>
    <w:rsid w:val="008C4C9D"/>
    <w:rsid w:val="009258FB"/>
    <w:rsid w:val="00952299"/>
    <w:rsid w:val="00971A7C"/>
    <w:rsid w:val="009818FD"/>
    <w:rsid w:val="009E58C5"/>
    <w:rsid w:val="00A04911"/>
    <w:rsid w:val="00A05B68"/>
    <w:rsid w:val="00A830FD"/>
    <w:rsid w:val="00A94B96"/>
    <w:rsid w:val="00AC4273"/>
    <w:rsid w:val="00B063B3"/>
    <w:rsid w:val="00B21FD4"/>
    <w:rsid w:val="00B65AB4"/>
    <w:rsid w:val="00B76D25"/>
    <w:rsid w:val="00B912B6"/>
    <w:rsid w:val="00B97E59"/>
    <w:rsid w:val="00BB2292"/>
    <w:rsid w:val="00BC0C73"/>
    <w:rsid w:val="00BF53F5"/>
    <w:rsid w:val="00C0502E"/>
    <w:rsid w:val="00C05BB5"/>
    <w:rsid w:val="00C15A31"/>
    <w:rsid w:val="00C53C88"/>
    <w:rsid w:val="00C8526B"/>
    <w:rsid w:val="00CE6F12"/>
    <w:rsid w:val="00D02879"/>
    <w:rsid w:val="00D2131E"/>
    <w:rsid w:val="00D303D4"/>
    <w:rsid w:val="00D3172E"/>
    <w:rsid w:val="00D6149D"/>
    <w:rsid w:val="00D84697"/>
    <w:rsid w:val="00D9387B"/>
    <w:rsid w:val="00DC556E"/>
    <w:rsid w:val="00E14328"/>
    <w:rsid w:val="00E278EF"/>
    <w:rsid w:val="00EA4A32"/>
    <w:rsid w:val="00F049F2"/>
    <w:rsid w:val="00F40E5B"/>
    <w:rsid w:val="00F43EA1"/>
    <w:rsid w:val="00F45A6B"/>
    <w:rsid w:val="00F87883"/>
    <w:rsid w:val="00FA6466"/>
    <w:rsid w:val="00FB53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74FD"/>
  <w15:chartTrackingRefBased/>
  <w15:docId w15:val="{7D533B6F-EEBB-4F3F-B925-6E7C054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32"/>
    <w:pPr>
      <w:spacing w:after="0" w:line="240" w:lineRule="auto"/>
      <w:contextualSpacing/>
    </w:pPr>
    <w:rPr>
      <w:rFonts w:ascii="Cambria" w:hAnsi="Cambria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9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9D"/>
    <w:pPr>
      <w:keepNext/>
      <w:keepLines/>
      <w:spacing w:before="40"/>
      <w:ind w:left="72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97"/>
    <w:rPr>
      <w:rFonts w:ascii="Cambria" w:eastAsiaTheme="majorEastAsia" w:hAnsi="Cambria" w:cstheme="majorBidi"/>
      <w:b/>
      <w:sz w:val="28"/>
      <w:szCs w:val="32"/>
      <w:lang w:val="ro-RO"/>
    </w:rPr>
  </w:style>
  <w:style w:type="table" w:styleId="TableGrid">
    <w:name w:val="Table Grid"/>
    <w:basedOn w:val="TableNormal"/>
    <w:uiPriority w:val="39"/>
    <w:rsid w:val="002A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1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C4C9D"/>
    <w:rPr>
      <w:rFonts w:ascii="Times New Roman" w:eastAsiaTheme="majorEastAsia" w:hAnsi="Times New Roman" w:cstheme="majorBidi"/>
      <w:b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8231F"/>
    <w:pPr>
      <w:spacing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23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231F"/>
    <w:pPr>
      <w:spacing w:after="100"/>
      <w:ind w:left="240"/>
    </w:pPr>
    <w:rPr>
      <w:b/>
      <w:sz w:val="18"/>
    </w:rPr>
  </w:style>
  <w:style w:type="character" w:styleId="Hyperlink">
    <w:name w:val="Hyperlink"/>
    <w:basedOn w:val="DefaultParagraphFont"/>
    <w:uiPriority w:val="99"/>
    <w:unhideWhenUsed/>
    <w:rsid w:val="006823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3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265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B2"/>
    <w:rPr>
      <w:rFonts w:ascii="Cambria" w:hAnsi="Cambria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65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B2"/>
    <w:rPr>
      <w:rFonts w:ascii="Cambria" w:hAnsi="Cambria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04322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043223"/>
    <w:pPr>
      <w:spacing w:after="0" w:line="240" w:lineRule="auto"/>
      <w:contextualSpacing/>
    </w:pPr>
    <w:rPr>
      <w:rFonts w:ascii="Cambria" w:hAnsi="Cambria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D80DF9D-7213-2547-B23F-FDD86746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69</cp:revision>
  <cp:lastPrinted>2021-09-13T07:35:00Z</cp:lastPrinted>
  <dcterms:created xsi:type="dcterms:W3CDTF">2020-04-06T17:19:00Z</dcterms:created>
  <dcterms:modified xsi:type="dcterms:W3CDTF">2022-09-13T05:24:00Z</dcterms:modified>
</cp:coreProperties>
</file>